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9DF" w:rsidRPr="00C83EAA" w:rsidRDefault="00D219DF" w:rsidP="00494583">
      <w:pPr>
        <w:spacing w:after="0" w:line="240" w:lineRule="auto"/>
        <w:ind w:left="-284" w:right="-285"/>
        <w:contextualSpacing/>
        <w:jc w:val="center"/>
        <w:rPr>
          <w:rFonts w:ascii="Arial" w:hAnsi="Arial" w:cs="Arial"/>
          <w:b/>
          <w:sz w:val="28"/>
          <w:szCs w:val="28"/>
          <w:lang w:val="id-ID"/>
        </w:rPr>
      </w:pPr>
      <w:bookmarkStart w:id="0" w:name="_GoBack"/>
      <w:bookmarkEnd w:id="0"/>
      <w:r w:rsidRPr="00C83EAA">
        <w:rPr>
          <w:rFonts w:ascii="Arial" w:hAnsi="Arial" w:cs="Arial"/>
          <w:b/>
          <w:sz w:val="28"/>
          <w:szCs w:val="28"/>
        </w:rPr>
        <w:t xml:space="preserve">GAMBARAN </w:t>
      </w:r>
      <w:r w:rsidRPr="00C83EAA">
        <w:rPr>
          <w:rFonts w:ascii="Arial" w:hAnsi="Arial" w:cs="Arial"/>
          <w:b/>
          <w:sz w:val="28"/>
          <w:szCs w:val="28"/>
          <w:lang w:val="id-ID"/>
        </w:rPr>
        <w:t>KONSUMSI G</w:t>
      </w:r>
      <w:r w:rsidRPr="00C83EAA">
        <w:rPr>
          <w:rFonts w:ascii="Arial" w:hAnsi="Arial" w:cs="Arial"/>
          <w:b/>
          <w:sz w:val="28"/>
          <w:szCs w:val="28"/>
        </w:rPr>
        <w:t>ARAM</w:t>
      </w:r>
      <w:r w:rsidRPr="00C83EAA">
        <w:rPr>
          <w:rFonts w:ascii="Arial" w:hAnsi="Arial" w:cs="Arial"/>
          <w:b/>
          <w:sz w:val="28"/>
          <w:szCs w:val="28"/>
          <w:lang w:val="id-ID"/>
        </w:rPr>
        <w:t xml:space="preserve"> BERDASARKAN</w:t>
      </w:r>
    </w:p>
    <w:p w:rsidR="00D219DF" w:rsidRPr="00C83EAA" w:rsidRDefault="00D219DF" w:rsidP="00E92FB1">
      <w:pPr>
        <w:spacing w:after="0" w:line="240" w:lineRule="auto"/>
        <w:ind w:right="-142"/>
        <w:contextualSpacing/>
        <w:jc w:val="center"/>
        <w:rPr>
          <w:rFonts w:ascii="Arial" w:hAnsi="Arial" w:cs="Arial"/>
          <w:b/>
          <w:sz w:val="28"/>
          <w:szCs w:val="28"/>
          <w:lang w:val="id-ID"/>
        </w:rPr>
      </w:pPr>
      <w:r w:rsidRPr="00C83EAA">
        <w:rPr>
          <w:rFonts w:ascii="Arial" w:hAnsi="Arial" w:cs="Arial"/>
          <w:b/>
          <w:sz w:val="28"/>
          <w:szCs w:val="28"/>
          <w:lang w:val="id-ID"/>
        </w:rPr>
        <w:t>PEDOMAN GIZI SEIMBANG PADA IBU RUMAH</w:t>
      </w:r>
      <w:r w:rsidR="00E92FB1">
        <w:rPr>
          <w:rFonts w:ascii="Arial" w:hAnsi="Arial" w:cs="Arial"/>
          <w:b/>
          <w:sz w:val="28"/>
          <w:szCs w:val="28"/>
          <w:lang w:val="id-ID"/>
        </w:rPr>
        <w:t xml:space="preserve"> </w:t>
      </w:r>
      <w:r w:rsidRPr="00C83EAA">
        <w:rPr>
          <w:rFonts w:ascii="Arial" w:hAnsi="Arial" w:cs="Arial"/>
          <w:b/>
          <w:sz w:val="28"/>
          <w:szCs w:val="28"/>
          <w:lang w:val="id-ID"/>
        </w:rPr>
        <w:t xml:space="preserve">TANGGA </w:t>
      </w:r>
    </w:p>
    <w:p w:rsidR="00D219DF" w:rsidRPr="00C83EAA" w:rsidRDefault="00D219DF" w:rsidP="00494583">
      <w:pPr>
        <w:spacing w:after="0" w:line="240" w:lineRule="auto"/>
        <w:ind w:right="-142"/>
        <w:contextualSpacing/>
        <w:jc w:val="center"/>
        <w:rPr>
          <w:sz w:val="28"/>
          <w:szCs w:val="28"/>
        </w:rPr>
      </w:pPr>
    </w:p>
    <w:p w:rsidR="00D219DF" w:rsidRPr="00FA4C3B" w:rsidRDefault="00D219DF" w:rsidP="00494583">
      <w:pPr>
        <w:spacing w:after="0" w:line="240" w:lineRule="auto"/>
        <w:contextualSpacing/>
        <w:rPr>
          <w:rFonts w:ascii="Arial" w:hAnsi="Arial" w:cs="Arial"/>
          <w:b/>
          <w:sz w:val="24"/>
          <w:szCs w:val="24"/>
          <w:lang w:val="id-ID"/>
        </w:rPr>
      </w:pPr>
    </w:p>
    <w:p w:rsidR="00D219DF" w:rsidRPr="00C83EAA" w:rsidRDefault="00855DE3" w:rsidP="00494583">
      <w:pPr>
        <w:spacing w:after="0" w:line="240" w:lineRule="auto"/>
        <w:contextualSpacing/>
        <w:jc w:val="center"/>
        <w:rPr>
          <w:rFonts w:ascii="Arial" w:hAnsi="Arial" w:cs="Arial"/>
          <w:b/>
          <w:sz w:val="20"/>
          <w:szCs w:val="20"/>
          <w:lang w:val="id-ID"/>
        </w:rPr>
      </w:pPr>
      <w:r w:rsidRPr="00C83EAA">
        <w:rPr>
          <w:rFonts w:ascii="Arial" w:hAnsi="Arial" w:cs="Arial"/>
          <w:b/>
          <w:sz w:val="20"/>
          <w:szCs w:val="20"/>
        </w:rPr>
        <w:t>Suriani Rauf</w:t>
      </w:r>
      <w:r w:rsidR="00C83EAA" w:rsidRPr="00C83EAA">
        <w:rPr>
          <w:rFonts w:ascii="Arial" w:hAnsi="Arial" w:cs="Arial"/>
          <w:b/>
          <w:sz w:val="20"/>
          <w:szCs w:val="20"/>
          <w:vertAlign w:val="superscript"/>
        </w:rPr>
        <w:t>1</w:t>
      </w:r>
      <w:r w:rsidR="00C83EAA" w:rsidRPr="00C83EAA">
        <w:rPr>
          <w:rFonts w:ascii="Arial" w:hAnsi="Arial" w:cs="Arial"/>
          <w:b/>
          <w:sz w:val="20"/>
          <w:szCs w:val="20"/>
        </w:rPr>
        <w:t xml:space="preserve"> </w:t>
      </w:r>
      <w:r w:rsidR="00D219DF" w:rsidRPr="00C83EAA">
        <w:rPr>
          <w:rFonts w:ascii="Arial" w:hAnsi="Arial" w:cs="Arial"/>
          <w:b/>
          <w:sz w:val="20"/>
          <w:szCs w:val="20"/>
        </w:rPr>
        <w:t>Wirdatul Adwiah</w:t>
      </w:r>
      <w:r w:rsidR="00C83EAA" w:rsidRPr="00C83EAA">
        <w:rPr>
          <w:rFonts w:ascii="Arial" w:hAnsi="Arial" w:cs="Arial"/>
          <w:b/>
          <w:sz w:val="20"/>
          <w:szCs w:val="20"/>
          <w:vertAlign w:val="superscript"/>
        </w:rPr>
        <w:t>2</w:t>
      </w:r>
    </w:p>
    <w:p w:rsidR="00D36D9C" w:rsidRDefault="00D36D9C" w:rsidP="00D36D9C">
      <w:pPr>
        <w:spacing w:after="0" w:line="240" w:lineRule="auto"/>
        <w:jc w:val="center"/>
        <w:rPr>
          <w:rFonts w:ascii="Arial" w:hAnsi="Arial" w:cs="Arial"/>
          <w:sz w:val="20"/>
          <w:szCs w:val="20"/>
        </w:rPr>
      </w:pPr>
      <w:r>
        <w:rPr>
          <w:rFonts w:ascii="Arial" w:hAnsi="Arial" w:cs="Arial"/>
          <w:sz w:val="20"/>
          <w:szCs w:val="20"/>
          <w:vertAlign w:val="superscript"/>
        </w:rPr>
        <w:t>1</w:t>
      </w:r>
      <w:r>
        <w:rPr>
          <w:rFonts w:ascii="Arial" w:hAnsi="Arial" w:cs="Arial"/>
          <w:sz w:val="20"/>
          <w:szCs w:val="20"/>
        </w:rPr>
        <w:t>Jurusan Gizi, Politeknik Kesehatan Kemenkes, Makassar</w:t>
      </w:r>
    </w:p>
    <w:p w:rsidR="00D219DF" w:rsidRPr="00C83EAA" w:rsidRDefault="00D36D9C" w:rsidP="00D36D9C">
      <w:pPr>
        <w:spacing w:after="0" w:line="240" w:lineRule="auto"/>
        <w:ind w:right="-285"/>
        <w:contextualSpacing/>
        <w:jc w:val="center"/>
        <w:rPr>
          <w:rFonts w:ascii="Arial" w:hAnsi="Arial" w:cs="Arial"/>
          <w:b/>
          <w:sz w:val="20"/>
          <w:szCs w:val="20"/>
        </w:rPr>
      </w:pPr>
      <w:r>
        <w:rPr>
          <w:rFonts w:ascii="Arial" w:hAnsi="Arial" w:cs="Arial"/>
          <w:sz w:val="20"/>
          <w:szCs w:val="20"/>
          <w:vertAlign w:val="superscript"/>
        </w:rPr>
        <w:t>2</w:t>
      </w:r>
      <w:r>
        <w:rPr>
          <w:rFonts w:ascii="Arial" w:hAnsi="Arial" w:cs="Arial"/>
          <w:sz w:val="20"/>
          <w:szCs w:val="20"/>
        </w:rPr>
        <w:t>Alumni, Jurusan Gizi, Politeknik Kesehatan Kemenkes, Makassar</w:t>
      </w:r>
    </w:p>
    <w:p w:rsidR="00D219DF" w:rsidRPr="006250B2" w:rsidRDefault="00D219DF" w:rsidP="00494583">
      <w:pPr>
        <w:spacing w:after="0" w:line="240" w:lineRule="auto"/>
        <w:ind w:right="-285"/>
        <w:contextualSpacing/>
        <w:rPr>
          <w:rFonts w:ascii="Arial" w:hAnsi="Arial" w:cs="Arial"/>
          <w:b/>
          <w:i/>
          <w:sz w:val="20"/>
          <w:szCs w:val="20"/>
        </w:rPr>
      </w:pPr>
    </w:p>
    <w:p w:rsidR="00FA4C3B" w:rsidRDefault="00FA4C3B" w:rsidP="00081B7E">
      <w:pPr>
        <w:spacing w:after="0" w:line="240" w:lineRule="auto"/>
        <w:ind w:left="567" w:right="567"/>
        <w:contextualSpacing/>
        <w:jc w:val="center"/>
        <w:rPr>
          <w:rFonts w:ascii="Arial" w:hAnsi="Arial" w:cs="Arial"/>
          <w:b/>
          <w:i/>
          <w:sz w:val="20"/>
          <w:szCs w:val="20"/>
          <w:lang w:val="id-ID"/>
        </w:rPr>
      </w:pPr>
    </w:p>
    <w:p w:rsidR="00FA4C3B" w:rsidRDefault="00FA4C3B" w:rsidP="00081B7E">
      <w:pPr>
        <w:spacing w:after="0" w:line="240" w:lineRule="auto"/>
        <w:ind w:left="567" w:right="567"/>
        <w:contextualSpacing/>
        <w:jc w:val="center"/>
        <w:rPr>
          <w:rFonts w:ascii="Arial" w:hAnsi="Arial" w:cs="Arial"/>
          <w:b/>
          <w:i/>
          <w:sz w:val="20"/>
          <w:szCs w:val="20"/>
          <w:lang w:val="id-ID"/>
        </w:rPr>
      </w:pPr>
    </w:p>
    <w:p w:rsidR="00D219DF" w:rsidRDefault="00D219DF" w:rsidP="00081B7E">
      <w:pPr>
        <w:spacing w:after="0" w:line="240" w:lineRule="auto"/>
        <w:ind w:left="567" w:right="567"/>
        <w:contextualSpacing/>
        <w:jc w:val="center"/>
        <w:rPr>
          <w:rFonts w:ascii="Arial" w:hAnsi="Arial" w:cs="Arial"/>
          <w:b/>
          <w:i/>
          <w:sz w:val="20"/>
          <w:szCs w:val="20"/>
          <w:lang w:val="id-ID"/>
        </w:rPr>
      </w:pPr>
      <w:r w:rsidRPr="006250B2">
        <w:rPr>
          <w:rFonts w:ascii="Arial" w:hAnsi="Arial" w:cs="Arial"/>
          <w:b/>
          <w:i/>
          <w:sz w:val="20"/>
          <w:szCs w:val="20"/>
          <w:lang w:val="id-ID"/>
        </w:rPr>
        <w:t>ABSTRACT</w:t>
      </w:r>
    </w:p>
    <w:p w:rsidR="00081B7E" w:rsidRPr="006250B2" w:rsidRDefault="00081B7E" w:rsidP="00081B7E">
      <w:pPr>
        <w:spacing w:after="0" w:line="240" w:lineRule="auto"/>
        <w:ind w:left="567" w:right="567"/>
        <w:contextualSpacing/>
        <w:jc w:val="center"/>
        <w:rPr>
          <w:rFonts w:ascii="Arial" w:hAnsi="Arial" w:cs="Arial"/>
          <w:b/>
          <w:i/>
          <w:sz w:val="20"/>
          <w:szCs w:val="20"/>
          <w:lang w:val="id-ID"/>
        </w:rPr>
      </w:pPr>
    </w:p>
    <w:p w:rsidR="00D219DF" w:rsidRPr="006250B2" w:rsidRDefault="00D219DF" w:rsidP="00081B7E">
      <w:pPr>
        <w:spacing w:after="0" w:line="240" w:lineRule="auto"/>
        <w:ind w:left="567" w:right="567"/>
        <w:contextualSpacing/>
        <w:jc w:val="both"/>
        <w:rPr>
          <w:rFonts w:ascii="Arial" w:eastAsia="Times New Roman" w:hAnsi="Arial" w:cs="Arial"/>
          <w:i/>
          <w:sz w:val="20"/>
          <w:szCs w:val="20"/>
        </w:rPr>
      </w:pPr>
      <w:r w:rsidRPr="006250B2">
        <w:rPr>
          <w:rFonts w:ascii="Arial" w:hAnsi="Arial" w:cs="Arial"/>
          <w:b/>
          <w:i/>
          <w:sz w:val="20"/>
          <w:szCs w:val="20"/>
        </w:rPr>
        <w:t xml:space="preserve">Background: </w:t>
      </w:r>
      <w:r w:rsidRPr="006250B2">
        <w:rPr>
          <w:rFonts w:ascii="Arial" w:eastAsia="Times New Roman" w:hAnsi="Arial" w:cs="Arial"/>
          <w:i/>
          <w:sz w:val="20"/>
          <w:szCs w:val="20"/>
        </w:rPr>
        <w:t>Excessive salt intake could increase the risk of high blood pressure or hypertension. The recommended dose limits Balanced Nutrition Guidelines (PGS) in 2014 ie 5 g / person / day equivalent to 1 tea</w:t>
      </w:r>
      <w:r w:rsidRPr="006250B2">
        <w:rPr>
          <w:rFonts w:ascii="Arial" w:eastAsia="Times New Roman" w:hAnsi="Arial" w:cs="Arial"/>
          <w:i/>
          <w:sz w:val="20"/>
          <w:szCs w:val="20"/>
          <w:lang w:val="id-ID"/>
        </w:rPr>
        <w:t xml:space="preserve"> </w:t>
      </w:r>
      <w:r w:rsidRPr="006250B2">
        <w:rPr>
          <w:rFonts w:ascii="Arial" w:eastAsia="Times New Roman" w:hAnsi="Arial" w:cs="Arial"/>
          <w:i/>
          <w:sz w:val="20"/>
          <w:szCs w:val="20"/>
        </w:rPr>
        <w:t>spoon.</w:t>
      </w:r>
    </w:p>
    <w:p w:rsidR="00081B7E" w:rsidRDefault="00081B7E" w:rsidP="00081B7E">
      <w:pPr>
        <w:spacing w:after="0" w:line="240" w:lineRule="auto"/>
        <w:ind w:left="567" w:right="567"/>
        <w:contextualSpacing/>
        <w:jc w:val="both"/>
        <w:rPr>
          <w:rFonts w:ascii="Arial" w:hAnsi="Arial" w:cs="Arial"/>
          <w:b/>
          <w:i/>
          <w:sz w:val="20"/>
          <w:szCs w:val="20"/>
          <w:lang w:val="id-ID"/>
        </w:rPr>
      </w:pPr>
    </w:p>
    <w:p w:rsidR="00D219DF" w:rsidRPr="006250B2" w:rsidRDefault="00D219DF" w:rsidP="00081B7E">
      <w:pPr>
        <w:spacing w:after="0" w:line="240" w:lineRule="auto"/>
        <w:ind w:left="567" w:right="567"/>
        <w:contextualSpacing/>
        <w:jc w:val="both"/>
        <w:rPr>
          <w:rFonts w:ascii="Arial" w:eastAsia="Times New Roman" w:hAnsi="Arial" w:cs="Arial"/>
          <w:i/>
          <w:sz w:val="20"/>
          <w:szCs w:val="20"/>
          <w:lang w:val="id-ID"/>
        </w:rPr>
      </w:pPr>
      <w:r w:rsidRPr="006250B2">
        <w:rPr>
          <w:rFonts w:ascii="Arial" w:hAnsi="Arial" w:cs="Arial"/>
          <w:b/>
          <w:i/>
          <w:sz w:val="20"/>
          <w:szCs w:val="20"/>
        </w:rPr>
        <w:t>Aims:</w:t>
      </w:r>
      <w:r w:rsidRPr="006250B2">
        <w:rPr>
          <w:rFonts w:ascii="Times New Roman" w:hAnsi="Times New Roman" w:cs="Times New Roman"/>
          <w:i/>
          <w:sz w:val="20"/>
          <w:szCs w:val="20"/>
        </w:rPr>
        <w:t xml:space="preserve"> </w:t>
      </w:r>
      <w:r w:rsidRPr="006250B2">
        <w:rPr>
          <w:rFonts w:ascii="Arial" w:eastAsia="Times New Roman" w:hAnsi="Arial" w:cs="Arial"/>
          <w:i/>
          <w:sz w:val="20"/>
          <w:szCs w:val="20"/>
        </w:rPr>
        <w:t>This study aimed to describe the consumption of salt based on a balanced nutrition guidelines Housewife in Kassi Kebo District of Maros</w:t>
      </w:r>
      <w:r w:rsidRPr="006250B2">
        <w:rPr>
          <w:rFonts w:ascii="Arial" w:eastAsia="Times New Roman" w:hAnsi="Arial" w:cs="Arial"/>
          <w:i/>
          <w:sz w:val="20"/>
          <w:szCs w:val="20"/>
          <w:lang w:val="id-ID"/>
        </w:rPr>
        <w:t xml:space="preserve"> Baru</w:t>
      </w:r>
      <w:r w:rsidRPr="006250B2">
        <w:rPr>
          <w:rFonts w:ascii="Arial" w:eastAsia="Times New Roman" w:hAnsi="Arial" w:cs="Arial"/>
          <w:i/>
          <w:sz w:val="20"/>
          <w:szCs w:val="20"/>
        </w:rPr>
        <w:t>.</w:t>
      </w:r>
    </w:p>
    <w:p w:rsidR="00081B7E" w:rsidRDefault="00081B7E" w:rsidP="00081B7E">
      <w:pPr>
        <w:spacing w:after="0" w:line="240" w:lineRule="auto"/>
        <w:ind w:left="567" w:right="567"/>
        <w:contextualSpacing/>
        <w:jc w:val="both"/>
        <w:rPr>
          <w:rFonts w:ascii="Arial" w:hAnsi="Arial" w:cs="Arial"/>
          <w:b/>
          <w:i/>
          <w:sz w:val="20"/>
          <w:szCs w:val="20"/>
          <w:lang w:val="id-ID"/>
        </w:rPr>
      </w:pPr>
    </w:p>
    <w:p w:rsidR="00D219DF" w:rsidRPr="006250B2" w:rsidRDefault="00D219DF" w:rsidP="00081B7E">
      <w:pPr>
        <w:spacing w:after="0" w:line="240" w:lineRule="auto"/>
        <w:ind w:left="567" w:right="567"/>
        <w:contextualSpacing/>
        <w:jc w:val="both"/>
        <w:rPr>
          <w:rFonts w:ascii="Arial" w:eastAsia="Times New Roman" w:hAnsi="Arial" w:cs="Arial"/>
          <w:i/>
          <w:sz w:val="20"/>
          <w:szCs w:val="20"/>
          <w:lang w:val="id-ID"/>
        </w:rPr>
      </w:pPr>
      <w:r w:rsidRPr="006250B2">
        <w:rPr>
          <w:rFonts w:ascii="Arial" w:hAnsi="Arial" w:cs="Arial"/>
          <w:b/>
          <w:i/>
          <w:sz w:val="20"/>
          <w:szCs w:val="20"/>
        </w:rPr>
        <w:t>Method:</w:t>
      </w:r>
      <w:r w:rsidRPr="006250B2">
        <w:rPr>
          <w:rStyle w:val="hps"/>
          <w:rFonts w:ascii="Arial" w:hAnsi="Arial" w:cs="Arial"/>
          <w:i/>
          <w:sz w:val="20"/>
          <w:szCs w:val="20"/>
        </w:rPr>
        <w:t xml:space="preserve"> </w:t>
      </w:r>
      <w:r w:rsidRPr="006250B2">
        <w:rPr>
          <w:rFonts w:ascii="Arial" w:eastAsia="Times New Roman" w:hAnsi="Arial" w:cs="Arial"/>
          <w:i/>
          <w:sz w:val="20"/>
          <w:szCs w:val="20"/>
        </w:rPr>
        <w:t>This research was a descriptive cross sectional study. Samples were housewives who were in the neighborhood Kassi Kebo Village</w:t>
      </w:r>
      <w:r w:rsidRPr="006250B2">
        <w:rPr>
          <w:rFonts w:ascii="Arial" w:eastAsia="Times New Roman" w:hAnsi="Arial" w:cs="Arial"/>
          <w:i/>
          <w:sz w:val="20"/>
          <w:szCs w:val="20"/>
          <w:lang w:val="id-ID"/>
        </w:rPr>
        <w:t xml:space="preserve">, Baju </w:t>
      </w:r>
      <w:r w:rsidRPr="006250B2">
        <w:rPr>
          <w:rFonts w:ascii="Arial" w:eastAsia="Times New Roman" w:hAnsi="Arial" w:cs="Arial"/>
          <w:i/>
          <w:sz w:val="20"/>
          <w:szCs w:val="20"/>
        </w:rPr>
        <w:t xml:space="preserve">Bodoa District of </w:t>
      </w:r>
      <w:r w:rsidRPr="006250B2">
        <w:rPr>
          <w:rFonts w:ascii="Arial" w:eastAsia="Times New Roman" w:hAnsi="Arial" w:cs="Arial"/>
          <w:i/>
          <w:sz w:val="20"/>
          <w:szCs w:val="20"/>
          <w:lang w:val="id-ID"/>
        </w:rPr>
        <w:t xml:space="preserve">Maros Baru </w:t>
      </w:r>
      <w:r w:rsidRPr="006250B2">
        <w:rPr>
          <w:rFonts w:ascii="Arial" w:eastAsia="Times New Roman" w:hAnsi="Arial" w:cs="Arial"/>
          <w:i/>
          <w:sz w:val="20"/>
          <w:szCs w:val="20"/>
        </w:rPr>
        <w:t>numbering 97 people selected by purposive sampling. Salt consumption was obtained by the method of 2 x 24 hour recall questionnaire.</w:t>
      </w:r>
    </w:p>
    <w:p w:rsidR="00081B7E" w:rsidRDefault="00081B7E" w:rsidP="00081B7E">
      <w:pPr>
        <w:spacing w:after="0" w:line="240" w:lineRule="auto"/>
        <w:ind w:left="567" w:right="567"/>
        <w:contextualSpacing/>
        <w:jc w:val="both"/>
        <w:rPr>
          <w:rStyle w:val="hps"/>
          <w:rFonts w:ascii="Arial" w:hAnsi="Arial" w:cs="Arial"/>
          <w:b/>
          <w:i/>
          <w:sz w:val="20"/>
          <w:szCs w:val="20"/>
          <w:lang w:val="id-ID"/>
        </w:rPr>
      </w:pPr>
    </w:p>
    <w:p w:rsidR="00D219DF" w:rsidRPr="006250B2" w:rsidRDefault="00D219DF" w:rsidP="00081B7E">
      <w:pPr>
        <w:spacing w:after="0" w:line="240" w:lineRule="auto"/>
        <w:ind w:left="567" w:right="567"/>
        <w:contextualSpacing/>
        <w:jc w:val="both"/>
        <w:rPr>
          <w:rFonts w:ascii="Arial" w:eastAsia="Times New Roman" w:hAnsi="Arial" w:cs="Arial"/>
          <w:i/>
          <w:sz w:val="20"/>
          <w:szCs w:val="20"/>
          <w:lang w:val="id-ID"/>
        </w:rPr>
      </w:pPr>
      <w:r w:rsidRPr="006250B2">
        <w:rPr>
          <w:rStyle w:val="hps"/>
          <w:rFonts w:ascii="Arial" w:hAnsi="Arial" w:cs="Arial"/>
          <w:b/>
          <w:i/>
          <w:sz w:val="20"/>
          <w:szCs w:val="20"/>
        </w:rPr>
        <w:t>Result:</w:t>
      </w:r>
      <w:r w:rsidRPr="006250B2">
        <w:rPr>
          <w:rStyle w:val="hps"/>
          <w:rFonts w:ascii="Arial" w:hAnsi="Arial" w:cs="Arial"/>
          <w:i/>
          <w:sz w:val="20"/>
          <w:szCs w:val="20"/>
        </w:rPr>
        <w:t xml:space="preserve"> </w:t>
      </w:r>
      <w:r w:rsidRPr="006250B2">
        <w:rPr>
          <w:rFonts w:ascii="Arial" w:eastAsia="Times New Roman" w:hAnsi="Arial" w:cs="Arial"/>
          <w:i/>
          <w:sz w:val="20"/>
          <w:szCs w:val="20"/>
        </w:rPr>
        <w:t>The results showed that salt consumption in housewives were generally classified as either 78.6% and the average amount of salt consumed 4.1 grams / day less than the standard PGS was 5 salt / day</w:t>
      </w:r>
    </w:p>
    <w:p w:rsidR="00081B7E" w:rsidRDefault="00081B7E" w:rsidP="00081B7E">
      <w:pPr>
        <w:spacing w:after="0" w:line="240" w:lineRule="auto"/>
        <w:ind w:left="567" w:right="567"/>
        <w:contextualSpacing/>
        <w:jc w:val="both"/>
        <w:rPr>
          <w:rStyle w:val="hps"/>
          <w:rFonts w:ascii="Arial" w:hAnsi="Arial" w:cs="Arial"/>
          <w:b/>
          <w:i/>
          <w:sz w:val="20"/>
          <w:szCs w:val="20"/>
          <w:lang w:val="id-ID"/>
        </w:rPr>
      </w:pPr>
    </w:p>
    <w:p w:rsidR="00D219DF" w:rsidRPr="006250B2" w:rsidRDefault="00D219DF" w:rsidP="00081B7E">
      <w:pPr>
        <w:spacing w:after="0" w:line="240" w:lineRule="auto"/>
        <w:ind w:left="567" w:right="567"/>
        <w:contextualSpacing/>
        <w:jc w:val="both"/>
        <w:rPr>
          <w:rFonts w:ascii="Arial" w:eastAsia="Times New Roman" w:hAnsi="Arial" w:cs="Arial"/>
          <w:i/>
          <w:sz w:val="20"/>
          <w:szCs w:val="20"/>
        </w:rPr>
      </w:pPr>
      <w:r w:rsidRPr="006250B2">
        <w:rPr>
          <w:rStyle w:val="hps"/>
          <w:rFonts w:ascii="Arial" w:hAnsi="Arial" w:cs="Arial"/>
          <w:b/>
          <w:i/>
          <w:sz w:val="20"/>
          <w:szCs w:val="20"/>
        </w:rPr>
        <w:t>Suggestion:</w:t>
      </w:r>
      <w:r w:rsidRPr="006250B2">
        <w:rPr>
          <w:rStyle w:val="hps"/>
          <w:rFonts w:ascii="Arial" w:hAnsi="Arial" w:cs="Arial"/>
          <w:i/>
          <w:sz w:val="20"/>
          <w:szCs w:val="20"/>
        </w:rPr>
        <w:t xml:space="preserve"> </w:t>
      </w:r>
      <w:r w:rsidRPr="006250B2">
        <w:rPr>
          <w:rFonts w:ascii="Arial" w:eastAsia="Times New Roman" w:hAnsi="Arial" w:cs="Arial"/>
          <w:i/>
          <w:sz w:val="20"/>
          <w:szCs w:val="20"/>
        </w:rPr>
        <w:t>It was recommended that those housewives in Kassi kebo to keep the amount of salt consumed.</w:t>
      </w:r>
    </w:p>
    <w:p w:rsidR="00081B7E" w:rsidRDefault="00081B7E" w:rsidP="00081B7E">
      <w:pPr>
        <w:spacing w:after="0" w:line="240" w:lineRule="auto"/>
        <w:ind w:left="567" w:right="567"/>
        <w:contextualSpacing/>
        <w:jc w:val="both"/>
        <w:rPr>
          <w:rFonts w:ascii="Arial" w:eastAsia="Times New Roman" w:hAnsi="Arial" w:cs="Arial"/>
          <w:b/>
          <w:i/>
          <w:sz w:val="20"/>
          <w:szCs w:val="20"/>
          <w:lang w:val="id-ID"/>
        </w:rPr>
      </w:pPr>
    </w:p>
    <w:p w:rsidR="00D219DF" w:rsidRPr="006250B2" w:rsidRDefault="00D219DF" w:rsidP="00081B7E">
      <w:pPr>
        <w:spacing w:after="0" w:line="240" w:lineRule="auto"/>
        <w:ind w:left="567" w:right="567"/>
        <w:contextualSpacing/>
        <w:jc w:val="both"/>
        <w:rPr>
          <w:rFonts w:ascii="Arial" w:eastAsia="Times New Roman" w:hAnsi="Arial" w:cs="Arial"/>
          <w:i/>
          <w:sz w:val="20"/>
          <w:szCs w:val="20"/>
          <w:lang w:val="id-ID"/>
        </w:rPr>
      </w:pPr>
      <w:r w:rsidRPr="006250B2">
        <w:rPr>
          <w:rFonts w:ascii="Arial" w:eastAsia="Times New Roman" w:hAnsi="Arial" w:cs="Arial"/>
          <w:b/>
          <w:i/>
          <w:sz w:val="20"/>
          <w:szCs w:val="20"/>
        </w:rPr>
        <w:t>Key</w:t>
      </w:r>
      <w:r w:rsidRPr="006250B2">
        <w:rPr>
          <w:rFonts w:ascii="Arial" w:eastAsia="Times New Roman" w:hAnsi="Arial" w:cs="Arial"/>
          <w:b/>
          <w:i/>
          <w:sz w:val="20"/>
          <w:szCs w:val="20"/>
          <w:lang w:val="id-ID"/>
        </w:rPr>
        <w:t xml:space="preserve"> </w:t>
      </w:r>
      <w:r w:rsidRPr="006250B2">
        <w:rPr>
          <w:rFonts w:ascii="Arial" w:eastAsia="Times New Roman" w:hAnsi="Arial" w:cs="Arial"/>
          <w:b/>
          <w:i/>
          <w:sz w:val="20"/>
          <w:szCs w:val="20"/>
        </w:rPr>
        <w:t>words</w:t>
      </w:r>
      <w:r w:rsidR="00700CAD">
        <w:rPr>
          <w:rFonts w:ascii="Arial" w:eastAsia="Times New Roman" w:hAnsi="Arial" w:cs="Arial"/>
          <w:i/>
          <w:sz w:val="20"/>
          <w:szCs w:val="20"/>
          <w:lang w:val="id-ID"/>
        </w:rPr>
        <w:t xml:space="preserve"> </w:t>
      </w:r>
      <w:r w:rsidRPr="006250B2">
        <w:rPr>
          <w:rFonts w:ascii="Arial" w:eastAsia="Times New Roman" w:hAnsi="Arial" w:cs="Arial"/>
          <w:i/>
          <w:sz w:val="20"/>
          <w:szCs w:val="20"/>
        </w:rPr>
        <w:t>: Salt Consumption, PGS 2014</w:t>
      </w:r>
    </w:p>
    <w:p w:rsidR="00DA0246" w:rsidRDefault="00DA0246" w:rsidP="00494583">
      <w:pPr>
        <w:spacing w:after="0" w:line="240" w:lineRule="auto"/>
        <w:contextualSpacing/>
        <w:rPr>
          <w:rFonts w:ascii="Arial" w:hAnsi="Arial" w:cs="Arial"/>
          <w:b/>
          <w:lang w:val="id-ID"/>
        </w:rPr>
      </w:pPr>
    </w:p>
    <w:p w:rsidR="00B414D2" w:rsidRDefault="00B414D2" w:rsidP="00494583">
      <w:pPr>
        <w:spacing w:after="0" w:line="240" w:lineRule="auto"/>
        <w:contextualSpacing/>
        <w:rPr>
          <w:rFonts w:ascii="Arial" w:hAnsi="Arial" w:cs="Arial"/>
          <w:b/>
        </w:rPr>
        <w:sectPr w:rsidR="00B414D2" w:rsidSect="00700CAD">
          <w:headerReference w:type="even" r:id="rId8"/>
          <w:headerReference w:type="default" r:id="rId9"/>
          <w:footerReference w:type="even" r:id="rId10"/>
          <w:footerReference w:type="default" r:id="rId11"/>
          <w:pgSz w:w="11907" w:h="16839" w:code="9"/>
          <w:pgMar w:top="1701" w:right="1418" w:bottom="1701" w:left="1418" w:header="850" w:footer="850" w:gutter="0"/>
          <w:pgNumType w:start="40"/>
          <w:cols w:space="284"/>
          <w:docGrid w:linePitch="360"/>
        </w:sectPr>
      </w:pPr>
    </w:p>
    <w:p w:rsidR="00B87A21" w:rsidRDefault="00B87A21" w:rsidP="00494583">
      <w:pPr>
        <w:spacing w:after="0" w:line="240" w:lineRule="auto"/>
        <w:contextualSpacing/>
        <w:rPr>
          <w:rFonts w:ascii="Arial" w:hAnsi="Arial" w:cs="Arial"/>
          <w:b/>
        </w:rPr>
      </w:pPr>
      <w:r w:rsidRPr="00FF0078">
        <w:rPr>
          <w:rFonts w:ascii="Arial" w:hAnsi="Arial" w:cs="Arial"/>
          <w:b/>
        </w:rPr>
        <w:lastRenderedPageBreak/>
        <w:t>PENDAHULUAN</w:t>
      </w:r>
    </w:p>
    <w:p w:rsidR="00B87A21" w:rsidRPr="00D941DB" w:rsidRDefault="00B87A21" w:rsidP="00057951">
      <w:pPr>
        <w:spacing w:after="0" w:line="240" w:lineRule="auto"/>
        <w:ind w:firstLine="698"/>
        <w:contextualSpacing/>
        <w:jc w:val="both"/>
        <w:rPr>
          <w:rFonts w:ascii="Arial" w:hAnsi="Arial" w:cs="Arial"/>
          <w:sz w:val="20"/>
        </w:rPr>
      </w:pPr>
      <w:r w:rsidRPr="00D941DB">
        <w:rPr>
          <w:rFonts w:ascii="Arial" w:hAnsi="Arial" w:cs="Arial"/>
          <w:sz w:val="20"/>
        </w:rPr>
        <w:t>Penyakit degeneratif adalah penyakit akibat kemunduran struktur atau fungsi jaringan tubuh. Beberapa penyakit degeneratif yang berkaitan erat dengan gizi adalah penyakit jantung koroner (PJK), hipertensi, kegemukan, kanker, dan diabetes melitus. Menurut hasil Riskesda 2007 (Depkes RI, 2008) penyakit tidak menular di Indonesia didominasi oleh penyakit jantung koroner stroke, hipertensi, diabetes militus, dan kanker/tumor ganas (Almatsier ,dkk, 2011).</w:t>
      </w:r>
    </w:p>
    <w:p w:rsidR="00B87A21" w:rsidRPr="00D941DB" w:rsidRDefault="00B87A21" w:rsidP="00057951">
      <w:pPr>
        <w:spacing w:after="0" w:line="240" w:lineRule="auto"/>
        <w:ind w:firstLine="698"/>
        <w:contextualSpacing/>
        <w:jc w:val="both"/>
        <w:rPr>
          <w:rFonts w:ascii="Arial" w:eastAsia="Times New Roman" w:hAnsi="Arial" w:cs="Arial"/>
          <w:sz w:val="20"/>
        </w:rPr>
      </w:pPr>
      <w:r w:rsidRPr="00D941DB">
        <w:rPr>
          <w:rFonts w:ascii="Arial" w:hAnsi="Arial" w:cs="Arial"/>
          <w:sz w:val="20"/>
        </w:rPr>
        <w:t xml:space="preserve">Data Riskesda  2013  menunjukkan  bahwa prevalensi hipertensi </w:t>
      </w:r>
      <w:r w:rsidRPr="00D941DB">
        <w:rPr>
          <w:rFonts w:ascii="Arial" w:eastAsia="Times New Roman" w:hAnsi="Arial" w:cs="Arial"/>
          <w:sz w:val="20"/>
        </w:rPr>
        <w:t>di Indonesia yang didapat melalui pengukuran pada umur ≥ 18 tahun sebesar 25,8%. Prevalensi hipertensi di Sulawesi Selatan 28.1%, ini menunjukkan bahwa prevalensi hipertensi di Sulawesi Selatan lebih tinggi dibandingkan prevalensi hipertensi secara Nasional  (Balitbangkes, 2013).</w:t>
      </w:r>
      <w:r w:rsidRPr="00D941DB">
        <w:rPr>
          <w:rFonts w:ascii="Arial" w:eastAsia="Times New Roman" w:hAnsi="Arial" w:cs="Arial"/>
          <w:sz w:val="20"/>
        </w:rPr>
        <w:tab/>
      </w:r>
    </w:p>
    <w:p w:rsidR="00B87A21" w:rsidRPr="00D941DB" w:rsidRDefault="00B87A21" w:rsidP="00057951">
      <w:pPr>
        <w:spacing w:after="0" w:line="240" w:lineRule="auto"/>
        <w:ind w:firstLine="698"/>
        <w:contextualSpacing/>
        <w:jc w:val="both"/>
        <w:rPr>
          <w:rFonts w:ascii="Arial" w:eastAsia="Times New Roman" w:hAnsi="Arial" w:cs="Arial"/>
          <w:sz w:val="20"/>
        </w:rPr>
      </w:pPr>
      <w:r w:rsidRPr="00D941DB">
        <w:rPr>
          <w:rFonts w:ascii="Arial" w:eastAsia="Times New Roman" w:hAnsi="Arial" w:cs="Arial"/>
          <w:sz w:val="20"/>
        </w:rPr>
        <w:t xml:space="preserve">Sumber utama natrium dalam pangan adalah garam dapur (garam dapur) yang secara kimia berupa NaCl. Garam diperoleh dari hasil </w:t>
      </w:r>
      <w:r w:rsidRPr="00D941DB">
        <w:rPr>
          <w:rFonts w:ascii="Arial" w:eastAsia="Times New Roman" w:hAnsi="Arial" w:cs="Arial"/>
          <w:sz w:val="20"/>
        </w:rPr>
        <w:lastRenderedPageBreak/>
        <w:t>evarporasi air laut atau dari hasil galian deposit batu karang (</w:t>
      </w:r>
      <w:r w:rsidRPr="00D941DB">
        <w:rPr>
          <w:rFonts w:ascii="Arial" w:eastAsia="Times New Roman" w:hAnsi="Arial" w:cs="Arial"/>
          <w:i/>
          <w:sz w:val="20"/>
        </w:rPr>
        <w:t>rock salt deposits</w:t>
      </w:r>
      <w:r w:rsidRPr="00D941DB">
        <w:rPr>
          <w:rFonts w:ascii="Arial" w:eastAsia="Times New Roman" w:hAnsi="Arial" w:cs="Arial"/>
          <w:sz w:val="20"/>
        </w:rPr>
        <w:t>). Konsumsi garam yang berlebihan dapat menyebabkan timbulnya hipertensi penyakit tekanan darah tinggi). Sedangkan kekurangan konsumsi garam  menyebabkan kejang, apatis, dan kehilangan nafsu makan. Kekurangan garam dapat terjadi sesudah muntah, diare,dan keringat berlebihan (Muchtadi 2009).</w:t>
      </w:r>
    </w:p>
    <w:p w:rsidR="00B87A21" w:rsidRPr="00D941DB" w:rsidRDefault="00B87A21" w:rsidP="00057951">
      <w:pPr>
        <w:spacing w:after="0" w:line="240" w:lineRule="auto"/>
        <w:ind w:firstLine="698"/>
        <w:contextualSpacing/>
        <w:jc w:val="both"/>
        <w:rPr>
          <w:rFonts w:ascii="Arial" w:hAnsi="Arial" w:cs="Arial"/>
          <w:sz w:val="20"/>
        </w:rPr>
      </w:pPr>
      <w:r w:rsidRPr="00D941DB">
        <w:rPr>
          <w:rFonts w:ascii="Arial" w:hAnsi="Arial" w:cs="Arial"/>
          <w:sz w:val="20"/>
        </w:rPr>
        <w:t>World Health Organization (WHO) menganjurkan pembatasan konsumsi garam hingga 6 gram sehari (ekivalen dengan 2400 mg natrium) (Almatsier, 2009). di Indonesia batasan konsumsi garam berdasarkan pedoman gizi seimbang 1 sendok teh atau 5 gram perhari   (Kemenkes RI, 2014).</w:t>
      </w:r>
    </w:p>
    <w:p w:rsidR="00B87A21" w:rsidRPr="00D941DB" w:rsidRDefault="00B87A21" w:rsidP="00057951">
      <w:pPr>
        <w:autoSpaceDE w:val="0"/>
        <w:autoSpaceDN w:val="0"/>
        <w:adjustRightInd w:val="0"/>
        <w:spacing w:after="0" w:line="240" w:lineRule="auto"/>
        <w:ind w:firstLine="698"/>
        <w:contextualSpacing/>
        <w:jc w:val="both"/>
        <w:rPr>
          <w:rFonts w:ascii="Arial" w:hAnsi="Arial" w:cs="Arial"/>
          <w:sz w:val="20"/>
        </w:rPr>
      </w:pPr>
      <w:r w:rsidRPr="00D941DB">
        <w:rPr>
          <w:rFonts w:ascii="Arial" w:hAnsi="Arial" w:cs="Arial"/>
          <w:sz w:val="20"/>
        </w:rPr>
        <w:t xml:space="preserve">Hasil  penelitian Hepti tahun 2011 mengenai </w:t>
      </w:r>
      <w:r w:rsidRPr="00D941DB">
        <w:rPr>
          <w:rFonts w:ascii="Arial" w:hAnsi="Arial" w:cs="Arial"/>
          <w:bCs/>
          <w:iCs/>
          <w:sz w:val="20"/>
        </w:rPr>
        <w:t xml:space="preserve">hubungan pola konsumsi natrium dan kalium serta aktifitas Fisik dengan kejadian hipertensi pada pasien rawat jalan di RSUP Dr. Wahidin Sudirohusodo Makassar menunjukkan bahwa sebanyak </w:t>
      </w:r>
      <w:r w:rsidRPr="00D941DB">
        <w:rPr>
          <w:rFonts w:ascii="Arial" w:hAnsi="Arial" w:cs="Arial"/>
          <w:sz w:val="20"/>
        </w:rPr>
        <w:t xml:space="preserve">93,7% responden dengan asupan garam yang lebih menderita </w:t>
      </w:r>
      <w:r w:rsidRPr="00D941DB">
        <w:rPr>
          <w:rFonts w:ascii="Arial" w:hAnsi="Arial" w:cs="Arial"/>
          <w:sz w:val="20"/>
        </w:rPr>
        <w:lastRenderedPageBreak/>
        <w:t>hipertensi,sedangkan 63,2% dengan asupan yang kurang tidak menderita hipertensi.</w:t>
      </w:r>
    </w:p>
    <w:p w:rsidR="00B87A21" w:rsidRDefault="00B87A21" w:rsidP="00057951">
      <w:pPr>
        <w:spacing w:after="0" w:line="240" w:lineRule="auto"/>
        <w:ind w:firstLine="698"/>
        <w:contextualSpacing/>
        <w:jc w:val="both"/>
        <w:rPr>
          <w:rFonts w:ascii="Arial" w:eastAsia="Times New Roman" w:hAnsi="Arial" w:cs="Arial"/>
          <w:sz w:val="20"/>
          <w:lang w:val="id-ID"/>
        </w:rPr>
      </w:pPr>
      <w:r w:rsidRPr="00D941DB">
        <w:rPr>
          <w:rFonts w:ascii="Arial" w:eastAsia="Times New Roman" w:hAnsi="Arial" w:cs="Arial"/>
          <w:sz w:val="20"/>
        </w:rPr>
        <w:t>Kasus Hipertensi di Kabupaten Maros merupakan penyakit urutan keempat terbesar dengan jumlah 11.428 kasus, sementara kejadian kasus hipertensi di Kelurahan Baju Bodoa sebanyak 100 orang. Penelitian ini dilakukan di lingkungan Kassi Kebo yang merupakan salah satu lingkungan di Kelur</w:t>
      </w:r>
      <w:r w:rsidR="007D475E" w:rsidRPr="00D941DB">
        <w:rPr>
          <w:rFonts w:ascii="Arial" w:eastAsia="Times New Roman" w:hAnsi="Arial" w:cs="Arial"/>
          <w:sz w:val="20"/>
        </w:rPr>
        <w:t xml:space="preserve">ahan Baju Bodoa Kecamatan Maros </w:t>
      </w:r>
      <w:r w:rsidRPr="00D941DB">
        <w:rPr>
          <w:rFonts w:ascii="Arial" w:eastAsia="Times New Roman" w:hAnsi="Arial" w:cs="Arial"/>
          <w:sz w:val="20"/>
        </w:rPr>
        <w:t xml:space="preserve">Baru Kabupaten Maros. </w:t>
      </w:r>
    </w:p>
    <w:p w:rsidR="00057951" w:rsidRPr="00057951" w:rsidRDefault="00057951" w:rsidP="00057951">
      <w:pPr>
        <w:spacing w:after="0" w:line="240" w:lineRule="auto"/>
        <w:ind w:firstLine="698"/>
        <w:contextualSpacing/>
        <w:jc w:val="both"/>
        <w:rPr>
          <w:rFonts w:ascii="Arial" w:eastAsia="Times New Roman" w:hAnsi="Arial" w:cs="Arial"/>
          <w:sz w:val="20"/>
          <w:lang w:val="id-ID"/>
        </w:rPr>
      </w:pPr>
    </w:p>
    <w:p w:rsidR="00B87A21" w:rsidRPr="00D941DB" w:rsidRDefault="00B87A21" w:rsidP="00494583">
      <w:pPr>
        <w:spacing w:after="0" w:line="240" w:lineRule="auto"/>
        <w:contextualSpacing/>
        <w:rPr>
          <w:rFonts w:ascii="Arial" w:hAnsi="Arial" w:cs="Arial"/>
          <w:b/>
          <w:sz w:val="20"/>
          <w:szCs w:val="20"/>
        </w:rPr>
      </w:pPr>
      <w:r w:rsidRPr="00D941DB">
        <w:rPr>
          <w:rFonts w:ascii="Arial" w:hAnsi="Arial" w:cs="Arial"/>
          <w:b/>
          <w:sz w:val="20"/>
          <w:szCs w:val="20"/>
        </w:rPr>
        <w:t>METODE PENELITIAN</w:t>
      </w:r>
    </w:p>
    <w:p w:rsidR="00D219DF" w:rsidRPr="00167BDA" w:rsidRDefault="00B87A21" w:rsidP="00167BDA">
      <w:pPr>
        <w:spacing w:after="0" w:line="240" w:lineRule="auto"/>
        <w:ind w:firstLine="709"/>
        <w:contextualSpacing/>
        <w:jc w:val="both"/>
        <w:rPr>
          <w:rFonts w:ascii="Arial" w:eastAsiaTheme="minorEastAsia" w:hAnsi="Arial" w:cs="Arial"/>
          <w:sz w:val="20"/>
          <w:szCs w:val="20"/>
          <w:lang w:val="id-ID"/>
        </w:rPr>
      </w:pPr>
      <w:r w:rsidRPr="00D941DB">
        <w:rPr>
          <w:rFonts w:ascii="Arial" w:hAnsi="Arial" w:cs="Arial"/>
          <w:sz w:val="20"/>
          <w:szCs w:val="20"/>
        </w:rPr>
        <w:t>Jenis Penelitian ini adalah survei</w:t>
      </w:r>
      <w:r w:rsidR="007D475E" w:rsidRPr="00D941DB">
        <w:rPr>
          <w:rFonts w:ascii="Arial" w:hAnsi="Arial" w:cs="Arial"/>
          <w:sz w:val="20"/>
          <w:szCs w:val="20"/>
        </w:rPr>
        <w:t xml:space="preserve"> dengan </w:t>
      </w:r>
      <w:r w:rsidRPr="00D941DB">
        <w:rPr>
          <w:rFonts w:ascii="Arial" w:hAnsi="Arial" w:cs="Arial"/>
          <w:sz w:val="20"/>
          <w:szCs w:val="20"/>
        </w:rPr>
        <w:t xml:space="preserve">pendekatan </w:t>
      </w:r>
      <w:r w:rsidRPr="00D941DB">
        <w:rPr>
          <w:rFonts w:ascii="Arial" w:hAnsi="Arial" w:cs="Arial"/>
          <w:i/>
          <w:sz w:val="20"/>
          <w:szCs w:val="20"/>
        </w:rPr>
        <w:t>cross sectional study</w:t>
      </w:r>
      <w:r w:rsidRPr="00D941DB">
        <w:rPr>
          <w:rFonts w:ascii="Arial" w:hAnsi="Arial" w:cs="Arial"/>
          <w:sz w:val="20"/>
          <w:szCs w:val="20"/>
        </w:rPr>
        <w:t>.</w:t>
      </w:r>
      <w:r w:rsidR="00057951">
        <w:rPr>
          <w:rFonts w:ascii="Arial" w:hAnsi="Arial" w:cs="Arial"/>
          <w:sz w:val="20"/>
          <w:szCs w:val="20"/>
          <w:lang w:val="id-ID"/>
        </w:rPr>
        <w:t xml:space="preserve"> </w:t>
      </w:r>
      <w:r w:rsidR="007D475E" w:rsidRPr="00D941DB">
        <w:rPr>
          <w:rFonts w:ascii="Arial" w:hAnsi="Arial" w:cs="Arial"/>
          <w:sz w:val="20"/>
          <w:szCs w:val="20"/>
        </w:rPr>
        <w:t xml:space="preserve">Penelitian ini telah dilakukan di Lingkungan Kassi Kebo Kelurahan Baju Bodoa Kecamatan Maros Baru Kabupaten Maros pada bulan November  2014 </w:t>
      </w:r>
      <w:r w:rsidR="007D475E" w:rsidRPr="00D941DB">
        <w:rPr>
          <w:rFonts w:ascii="Cambria Math" w:hAnsi="Cambria Math" w:cs="Cambria Math"/>
          <w:sz w:val="20"/>
          <w:szCs w:val="20"/>
        </w:rPr>
        <w:t>–</w:t>
      </w:r>
      <w:r w:rsidR="007D475E" w:rsidRPr="00D941DB">
        <w:rPr>
          <w:rFonts w:ascii="Arial" w:hAnsi="Arial" w:cs="Arial"/>
          <w:sz w:val="20"/>
          <w:szCs w:val="20"/>
        </w:rPr>
        <w:t xml:space="preserve"> Juli 2015.</w:t>
      </w:r>
      <w:r w:rsidR="00057951">
        <w:rPr>
          <w:rFonts w:ascii="Arial" w:hAnsi="Arial" w:cs="Arial"/>
          <w:sz w:val="20"/>
          <w:szCs w:val="20"/>
          <w:lang w:val="id-ID"/>
        </w:rPr>
        <w:t xml:space="preserve"> </w:t>
      </w:r>
      <w:r w:rsidR="00D219DF" w:rsidRPr="00D941DB">
        <w:rPr>
          <w:rFonts w:ascii="Arial" w:hAnsi="Arial" w:cs="Arial"/>
          <w:bCs/>
          <w:sz w:val="20"/>
          <w:szCs w:val="20"/>
        </w:rPr>
        <w:t>Populasi dalam penelitian ini adalah</w:t>
      </w:r>
      <w:r w:rsidR="00167BDA">
        <w:rPr>
          <w:rFonts w:ascii="Arial" w:hAnsi="Arial" w:cs="Arial"/>
          <w:color w:val="000000" w:themeColor="text1"/>
          <w:sz w:val="20"/>
          <w:szCs w:val="20"/>
          <w:lang w:val="id-ID"/>
        </w:rPr>
        <w:t xml:space="preserve"> s</w:t>
      </w:r>
      <w:r w:rsidR="00D219DF" w:rsidRPr="00D941DB">
        <w:rPr>
          <w:rFonts w:ascii="Arial" w:hAnsi="Arial" w:cs="Arial"/>
          <w:color w:val="000000" w:themeColor="text1"/>
          <w:sz w:val="20"/>
          <w:szCs w:val="20"/>
        </w:rPr>
        <w:t xml:space="preserve">emua Ibu Rumah Tangga (IRT) yang tidak bekerja di Lingkungan Kassi Kebo Kelurahan Baju Bodoa Kecamatan Maros Baru </w:t>
      </w:r>
      <w:r w:rsidR="00167BDA">
        <w:rPr>
          <w:rFonts w:ascii="Arial" w:hAnsi="Arial" w:cs="Arial"/>
          <w:color w:val="000000" w:themeColor="text1"/>
          <w:sz w:val="20"/>
          <w:szCs w:val="20"/>
          <w:lang w:val="id-ID"/>
        </w:rPr>
        <w:t>sebanyak 97 orang</w:t>
      </w:r>
    </w:p>
    <w:p w:rsidR="00D219DF" w:rsidRPr="00D941DB" w:rsidRDefault="00D219DF" w:rsidP="00494583">
      <w:pPr>
        <w:pStyle w:val="ListParagraph"/>
        <w:spacing w:after="0" w:line="240" w:lineRule="auto"/>
        <w:ind w:left="0"/>
        <w:jc w:val="both"/>
        <w:rPr>
          <w:rFonts w:ascii="Arial" w:eastAsiaTheme="minorEastAsia" w:hAnsi="Arial" w:cs="Arial"/>
          <w:sz w:val="20"/>
          <w:szCs w:val="20"/>
        </w:rPr>
      </w:pPr>
      <m:oMath>
        <m:r>
          <w:rPr>
            <w:rFonts w:ascii="Cambria Math" w:eastAsiaTheme="minorEastAsia" w:hAnsi="Cambria Math" w:cs="Arial"/>
            <w:sz w:val="20"/>
            <w:szCs w:val="20"/>
          </w:rPr>
          <m:t xml:space="preserve">    =</m:t>
        </m:r>
      </m:oMath>
      <w:r w:rsidRPr="00D941DB">
        <w:rPr>
          <w:rFonts w:ascii="Arial" w:eastAsiaTheme="minorEastAsia" w:hAnsi="Arial" w:cs="Arial"/>
          <w:sz w:val="20"/>
          <w:szCs w:val="20"/>
        </w:rPr>
        <w:t xml:space="preserve"> 97 (Lemeshow, 1997).</w:t>
      </w:r>
    </w:p>
    <w:p w:rsidR="00D219DF" w:rsidRPr="00D941DB" w:rsidRDefault="00D219DF" w:rsidP="00494583">
      <w:pPr>
        <w:pStyle w:val="ListParagraph"/>
        <w:tabs>
          <w:tab w:val="left" w:pos="2505"/>
        </w:tabs>
        <w:spacing w:after="0" w:line="240" w:lineRule="auto"/>
        <w:ind w:left="1134"/>
        <w:jc w:val="both"/>
        <w:rPr>
          <w:rFonts w:ascii="Arial" w:hAnsi="Arial" w:cs="Arial"/>
          <w:color w:val="000000" w:themeColor="text1"/>
          <w:sz w:val="20"/>
          <w:szCs w:val="20"/>
        </w:rPr>
      </w:pPr>
    </w:p>
    <w:p w:rsidR="00FF0078" w:rsidRPr="00D941DB" w:rsidRDefault="00F42F1B" w:rsidP="00494583">
      <w:pPr>
        <w:tabs>
          <w:tab w:val="left" w:pos="2505"/>
        </w:tabs>
        <w:spacing w:after="0" w:line="240" w:lineRule="auto"/>
        <w:contextualSpacing/>
        <w:jc w:val="both"/>
        <w:rPr>
          <w:rFonts w:ascii="Arial" w:hAnsi="Arial" w:cs="Arial"/>
          <w:b/>
          <w:sz w:val="20"/>
          <w:szCs w:val="20"/>
        </w:rPr>
      </w:pPr>
      <w:r w:rsidRPr="00D941DB">
        <w:rPr>
          <w:rFonts w:ascii="Arial" w:hAnsi="Arial" w:cs="Arial"/>
          <w:b/>
          <w:sz w:val="20"/>
          <w:szCs w:val="20"/>
        </w:rPr>
        <w:t>HASIL PENELITIAN</w:t>
      </w:r>
    </w:p>
    <w:p w:rsidR="00F42F1B" w:rsidRPr="00D941DB" w:rsidRDefault="00F42F1B" w:rsidP="00494583">
      <w:pPr>
        <w:tabs>
          <w:tab w:val="left" w:pos="2505"/>
        </w:tabs>
        <w:spacing w:after="0" w:line="240" w:lineRule="auto"/>
        <w:contextualSpacing/>
        <w:jc w:val="both"/>
        <w:rPr>
          <w:rFonts w:ascii="Arial" w:hAnsi="Arial" w:cs="Arial"/>
          <w:b/>
          <w:sz w:val="20"/>
          <w:szCs w:val="20"/>
        </w:rPr>
      </w:pPr>
      <w:r w:rsidRPr="00D941DB">
        <w:rPr>
          <w:rFonts w:ascii="Arial" w:hAnsi="Arial" w:cs="Arial"/>
          <w:b/>
          <w:color w:val="000000" w:themeColor="text1"/>
          <w:sz w:val="20"/>
          <w:szCs w:val="20"/>
        </w:rPr>
        <w:t>Karakteristik Responden</w:t>
      </w:r>
    </w:p>
    <w:p w:rsidR="00A67518" w:rsidRPr="00D941DB" w:rsidRDefault="00A67518" w:rsidP="00494583">
      <w:pPr>
        <w:pStyle w:val="ListParagraph"/>
        <w:numPr>
          <w:ilvl w:val="0"/>
          <w:numId w:val="8"/>
        </w:numPr>
        <w:spacing w:after="0" w:line="240" w:lineRule="auto"/>
        <w:rPr>
          <w:rFonts w:ascii="Arial" w:hAnsi="Arial" w:cs="Arial"/>
          <w:color w:val="000000" w:themeColor="text1"/>
          <w:sz w:val="20"/>
          <w:szCs w:val="20"/>
        </w:rPr>
      </w:pPr>
      <w:r w:rsidRPr="00D941DB">
        <w:rPr>
          <w:rFonts w:ascii="Arial" w:hAnsi="Arial" w:cs="Arial"/>
          <w:color w:val="000000" w:themeColor="text1"/>
          <w:sz w:val="20"/>
          <w:szCs w:val="20"/>
        </w:rPr>
        <w:t>Umur</w:t>
      </w:r>
    </w:p>
    <w:p w:rsidR="00A67518" w:rsidRPr="00D941DB" w:rsidRDefault="00A67518" w:rsidP="00E31E9B">
      <w:pPr>
        <w:spacing w:after="0" w:line="240" w:lineRule="auto"/>
        <w:contextualSpacing/>
        <w:jc w:val="center"/>
        <w:rPr>
          <w:rFonts w:ascii="Arial" w:hAnsi="Arial" w:cs="Arial"/>
          <w:b/>
          <w:color w:val="000000" w:themeColor="text1"/>
          <w:sz w:val="20"/>
          <w:szCs w:val="20"/>
        </w:rPr>
      </w:pPr>
      <w:r w:rsidRPr="00D941DB">
        <w:rPr>
          <w:rFonts w:ascii="Arial" w:hAnsi="Arial" w:cs="Arial"/>
          <w:sz w:val="20"/>
          <w:szCs w:val="20"/>
        </w:rPr>
        <w:t>Tabel 01</w:t>
      </w:r>
    </w:p>
    <w:p w:rsidR="00E31E9B" w:rsidRDefault="00A67518" w:rsidP="00E31E9B">
      <w:pPr>
        <w:spacing w:after="0" w:line="240" w:lineRule="auto"/>
        <w:contextualSpacing/>
        <w:jc w:val="center"/>
        <w:rPr>
          <w:rFonts w:ascii="Arial" w:hAnsi="Arial" w:cs="Arial"/>
          <w:sz w:val="20"/>
          <w:szCs w:val="20"/>
          <w:lang w:val="id-ID"/>
        </w:rPr>
      </w:pPr>
      <w:r w:rsidRPr="00D941DB">
        <w:rPr>
          <w:rFonts w:ascii="Arial" w:hAnsi="Arial" w:cs="Arial"/>
          <w:sz w:val="20"/>
          <w:szCs w:val="20"/>
        </w:rPr>
        <w:t xml:space="preserve">Distribusi Sampel Berdasarkan Umur Ibu Rumah Tangga di Lingkungan Kassi Kebo </w:t>
      </w:r>
    </w:p>
    <w:p w:rsidR="00A67518" w:rsidRPr="00D941DB" w:rsidRDefault="00A67518" w:rsidP="00E31E9B">
      <w:pPr>
        <w:spacing w:after="0" w:line="240" w:lineRule="auto"/>
        <w:contextualSpacing/>
        <w:jc w:val="center"/>
        <w:rPr>
          <w:rFonts w:ascii="Arial" w:hAnsi="Arial" w:cs="Arial"/>
          <w:sz w:val="20"/>
          <w:szCs w:val="20"/>
        </w:rPr>
      </w:pPr>
      <w:r w:rsidRPr="00D941DB">
        <w:rPr>
          <w:rFonts w:ascii="Arial" w:hAnsi="Arial" w:cs="Arial"/>
          <w:sz w:val="20"/>
          <w:szCs w:val="20"/>
        </w:rPr>
        <w:t>Kecamatan Maros Baru</w:t>
      </w:r>
    </w:p>
    <w:p w:rsidR="00A67518" w:rsidRPr="00D941DB" w:rsidRDefault="00A67518" w:rsidP="00494583">
      <w:pPr>
        <w:spacing w:after="0" w:line="240" w:lineRule="auto"/>
        <w:contextualSpacing/>
        <w:jc w:val="center"/>
        <w:rPr>
          <w:rFonts w:ascii="Arial" w:hAnsi="Arial" w:cs="Arial"/>
          <w:sz w:val="20"/>
          <w:szCs w:val="20"/>
        </w:rPr>
      </w:pPr>
    </w:p>
    <w:tbl>
      <w:tblPr>
        <w:tblStyle w:val="TableGrid"/>
        <w:tblW w:w="4187" w:type="dxa"/>
        <w:tblInd w:w="250" w:type="dxa"/>
        <w:tblBorders>
          <w:left w:val="none" w:sz="0" w:space="0" w:color="auto"/>
          <w:right w:val="none" w:sz="0" w:space="0" w:color="auto"/>
          <w:insideV w:val="none" w:sz="0" w:space="0" w:color="auto"/>
        </w:tblBorders>
        <w:tblLook w:val="04A0" w:firstRow="1" w:lastRow="0" w:firstColumn="1" w:lastColumn="0" w:noHBand="0" w:noVBand="1"/>
      </w:tblPr>
      <w:tblGrid>
        <w:gridCol w:w="1858"/>
        <w:gridCol w:w="1045"/>
        <w:gridCol w:w="1284"/>
      </w:tblGrid>
      <w:tr w:rsidR="00A67518" w:rsidRPr="00D941DB" w:rsidTr="0041133C">
        <w:trPr>
          <w:trHeight w:val="190"/>
        </w:trPr>
        <w:tc>
          <w:tcPr>
            <w:tcW w:w="1985" w:type="dxa"/>
            <w:tcBorders>
              <w:top w:val="double" w:sz="4" w:space="0" w:color="auto"/>
            </w:tcBorders>
          </w:tcPr>
          <w:p w:rsidR="00A67518" w:rsidRPr="00D941DB" w:rsidRDefault="00A67518" w:rsidP="00494583">
            <w:pPr>
              <w:pStyle w:val="ListParagraph"/>
              <w:spacing w:after="0" w:line="240" w:lineRule="auto"/>
              <w:ind w:left="0"/>
              <w:jc w:val="center"/>
              <w:rPr>
                <w:rFonts w:ascii="Arial" w:hAnsi="Arial" w:cs="Arial"/>
                <w:b/>
                <w:sz w:val="20"/>
                <w:szCs w:val="20"/>
              </w:rPr>
            </w:pPr>
            <w:r w:rsidRPr="00D941DB">
              <w:rPr>
                <w:rFonts w:ascii="Arial" w:hAnsi="Arial" w:cs="Arial"/>
                <w:b/>
                <w:sz w:val="20"/>
                <w:szCs w:val="20"/>
              </w:rPr>
              <w:t>Variabel</w:t>
            </w:r>
          </w:p>
        </w:tc>
        <w:tc>
          <w:tcPr>
            <w:tcW w:w="1134" w:type="dxa"/>
            <w:tcBorders>
              <w:top w:val="double" w:sz="4" w:space="0" w:color="auto"/>
            </w:tcBorders>
          </w:tcPr>
          <w:p w:rsidR="00A67518" w:rsidRPr="00D941DB" w:rsidRDefault="00A67518" w:rsidP="00494583">
            <w:pPr>
              <w:pStyle w:val="ListParagraph"/>
              <w:spacing w:after="0" w:line="240" w:lineRule="auto"/>
              <w:ind w:left="0"/>
              <w:jc w:val="center"/>
              <w:rPr>
                <w:rFonts w:ascii="Arial" w:hAnsi="Arial" w:cs="Arial"/>
                <w:b/>
                <w:sz w:val="20"/>
                <w:szCs w:val="20"/>
              </w:rPr>
            </w:pPr>
            <w:r w:rsidRPr="00D941DB">
              <w:rPr>
                <w:rFonts w:ascii="Arial" w:hAnsi="Arial" w:cs="Arial"/>
                <w:b/>
                <w:sz w:val="20"/>
                <w:szCs w:val="20"/>
              </w:rPr>
              <w:t xml:space="preserve">n </w:t>
            </w:r>
          </w:p>
        </w:tc>
        <w:tc>
          <w:tcPr>
            <w:tcW w:w="1068" w:type="dxa"/>
            <w:tcBorders>
              <w:top w:val="double" w:sz="4" w:space="0" w:color="auto"/>
            </w:tcBorders>
          </w:tcPr>
          <w:p w:rsidR="00A67518" w:rsidRPr="00D941DB" w:rsidRDefault="0041133C" w:rsidP="00494583">
            <w:pPr>
              <w:pStyle w:val="ListParagraph"/>
              <w:spacing w:after="0" w:line="240" w:lineRule="auto"/>
              <w:ind w:left="0"/>
              <w:jc w:val="center"/>
              <w:rPr>
                <w:rFonts w:ascii="Arial" w:hAnsi="Arial" w:cs="Arial"/>
                <w:b/>
                <w:sz w:val="20"/>
                <w:szCs w:val="20"/>
              </w:rPr>
            </w:pPr>
            <w:r>
              <w:rPr>
                <w:rFonts w:ascii="Arial" w:hAnsi="Arial" w:cs="Arial"/>
                <w:b/>
                <w:sz w:val="20"/>
                <w:szCs w:val="20"/>
              </w:rPr>
              <w:t>Persentase</w:t>
            </w:r>
          </w:p>
        </w:tc>
      </w:tr>
      <w:tr w:rsidR="00A67518" w:rsidRPr="00D941DB" w:rsidTr="0041133C">
        <w:trPr>
          <w:trHeight w:val="313"/>
        </w:trPr>
        <w:tc>
          <w:tcPr>
            <w:tcW w:w="1985" w:type="dxa"/>
          </w:tcPr>
          <w:p w:rsidR="00A67518" w:rsidRPr="00D941DB" w:rsidRDefault="00A67518" w:rsidP="00494583">
            <w:pPr>
              <w:pStyle w:val="ListParagraph"/>
              <w:spacing w:after="0" w:line="240" w:lineRule="auto"/>
              <w:ind w:left="-108"/>
              <w:jc w:val="center"/>
              <w:rPr>
                <w:rFonts w:ascii="Arial" w:hAnsi="Arial" w:cs="Arial"/>
                <w:sz w:val="20"/>
                <w:szCs w:val="20"/>
                <w:lang w:val="en-US"/>
              </w:rPr>
            </w:pPr>
            <w:r w:rsidRPr="00D941DB">
              <w:rPr>
                <w:rFonts w:ascii="Arial" w:hAnsi="Arial" w:cs="Arial"/>
                <w:sz w:val="20"/>
                <w:szCs w:val="20"/>
                <w:lang w:val="en-US"/>
              </w:rPr>
              <w:t>&lt;30 tahun</w:t>
            </w:r>
          </w:p>
          <w:p w:rsidR="00A67518" w:rsidRPr="00D941DB" w:rsidRDefault="00A67518" w:rsidP="00494583">
            <w:pPr>
              <w:pStyle w:val="ListParagraph"/>
              <w:spacing w:after="0" w:line="240" w:lineRule="auto"/>
              <w:ind w:left="-108"/>
              <w:jc w:val="center"/>
              <w:rPr>
                <w:rFonts w:ascii="Arial" w:hAnsi="Arial" w:cs="Arial"/>
                <w:sz w:val="20"/>
                <w:szCs w:val="20"/>
                <w:lang w:val="en-US"/>
              </w:rPr>
            </w:pPr>
            <w:r w:rsidRPr="00D941DB">
              <w:rPr>
                <w:rFonts w:ascii="Arial" w:hAnsi="Arial" w:cs="Arial"/>
                <w:sz w:val="20"/>
                <w:szCs w:val="20"/>
                <w:lang w:val="en-US"/>
              </w:rPr>
              <w:t>31 – 65 tahun</w:t>
            </w:r>
          </w:p>
        </w:tc>
        <w:tc>
          <w:tcPr>
            <w:tcW w:w="1134" w:type="dxa"/>
          </w:tcPr>
          <w:p w:rsidR="00A67518" w:rsidRPr="00D941DB" w:rsidRDefault="00A67518" w:rsidP="00494583">
            <w:pPr>
              <w:pStyle w:val="ListParagraph"/>
              <w:spacing w:after="0" w:line="240" w:lineRule="auto"/>
              <w:ind w:left="0"/>
              <w:jc w:val="center"/>
              <w:rPr>
                <w:rFonts w:ascii="Arial" w:hAnsi="Arial" w:cs="Arial"/>
                <w:sz w:val="20"/>
                <w:szCs w:val="20"/>
                <w:lang w:val="en-US"/>
              </w:rPr>
            </w:pPr>
            <w:r w:rsidRPr="00D941DB">
              <w:rPr>
                <w:rFonts w:ascii="Arial" w:hAnsi="Arial" w:cs="Arial"/>
                <w:sz w:val="20"/>
                <w:szCs w:val="20"/>
              </w:rPr>
              <w:t>1</w:t>
            </w:r>
            <w:r w:rsidRPr="00D941DB">
              <w:rPr>
                <w:rFonts w:ascii="Arial" w:hAnsi="Arial" w:cs="Arial"/>
                <w:sz w:val="20"/>
                <w:szCs w:val="20"/>
                <w:lang w:val="en-US"/>
              </w:rPr>
              <w:t>3</w:t>
            </w:r>
          </w:p>
          <w:p w:rsidR="00A67518" w:rsidRPr="00D941DB" w:rsidRDefault="00A67518" w:rsidP="00494583">
            <w:pPr>
              <w:pStyle w:val="ListParagraph"/>
              <w:spacing w:after="0" w:line="240" w:lineRule="auto"/>
              <w:ind w:left="0"/>
              <w:jc w:val="center"/>
              <w:rPr>
                <w:rFonts w:ascii="Arial" w:hAnsi="Arial" w:cs="Arial"/>
                <w:sz w:val="20"/>
                <w:szCs w:val="20"/>
                <w:lang w:val="en-US"/>
              </w:rPr>
            </w:pPr>
            <w:r w:rsidRPr="00D941DB">
              <w:rPr>
                <w:rFonts w:ascii="Arial" w:hAnsi="Arial" w:cs="Arial"/>
                <w:sz w:val="20"/>
                <w:szCs w:val="20"/>
                <w:lang w:val="en-US"/>
              </w:rPr>
              <w:t>84</w:t>
            </w:r>
          </w:p>
        </w:tc>
        <w:tc>
          <w:tcPr>
            <w:tcW w:w="1068" w:type="dxa"/>
          </w:tcPr>
          <w:p w:rsidR="00A67518" w:rsidRPr="00D941DB" w:rsidRDefault="00A67518" w:rsidP="00494583">
            <w:pPr>
              <w:pStyle w:val="ListParagraph"/>
              <w:spacing w:after="0" w:line="240" w:lineRule="auto"/>
              <w:ind w:left="0"/>
              <w:jc w:val="center"/>
              <w:rPr>
                <w:rFonts w:ascii="Arial" w:hAnsi="Arial" w:cs="Arial"/>
                <w:sz w:val="20"/>
                <w:szCs w:val="20"/>
              </w:rPr>
            </w:pPr>
            <w:r w:rsidRPr="00D941DB">
              <w:rPr>
                <w:rFonts w:ascii="Arial" w:hAnsi="Arial" w:cs="Arial"/>
                <w:sz w:val="20"/>
                <w:szCs w:val="20"/>
                <w:lang w:val="en-US"/>
              </w:rPr>
              <w:t>13,4</w:t>
            </w:r>
          </w:p>
          <w:p w:rsidR="00A67518" w:rsidRPr="00D941DB" w:rsidRDefault="00A67518" w:rsidP="00494583">
            <w:pPr>
              <w:pStyle w:val="ListParagraph"/>
              <w:spacing w:after="0" w:line="240" w:lineRule="auto"/>
              <w:ind w:left="0"/>
              <w:jc w:val="center"/>
              <w:rPr>
                <w:rFonts w:ascii="Arial" w:hAnsi="Arial" w:cs="Arial"/>
                <w:sz w:val="20"/>
                <w:szCs w:val="20"/>
              </w:rPr>
            </w:pPr>
            <w:r w:rsidRPr="00D941DB">
              <w:rPr>
                <w:rFonts w:ascii="Arial" w:hAnsi="Arial" w:cs="Arial"/>
                <w:sz w:val="20"/>
                <w:szCs w:val="20"/>
                <w:lang w:val="en-US"/>
              </w:rPr>
              <w:t>86,6</w:t>
            </w:r>
          </w:p>
        </w:tc>
      </w:tr>
      <w:tr w:rsidR="00A67518" w:rsidRPr="00D941DB" w:rsidTr="0041133C">
        <w:trPr>
          <w:trHeight w:val="228"/>
        </w:trPr>
        <w:tc>
          <w:tcPr>
            <w:tcW w:w="1985" w:type="dxa"/>
            <w:vAlign w:val="center"/>
          </w:tcPr>
          <w:p w:rsidR="00A67518" w:rsidRPr="00D941DB" w:rsidRDefault="00A67518" w:rsidP="00494583">
            <w:pPr>
              <w:pStyle w:val="ListParagraph"/>
              <w:spacing w:after="0" w:line="240" w:lineRule="auto"/>
              <w:ind w:left="0"/>
              <w:jc w:val="center"/>
              <w:rPr>
                <w:rFonts w:ascii="Arial" w:hAnsi="Arial" w:cs="Arial"/>
                <w:sz w:val="20"/>
                <w:szCs w:val="20"/>
              </w:rPr>
            </w:pPr>
            <w:r w:rsidRPr="00D941DB">
              <w:rPr>
                <w:rFonts w:ascii="Arial" w:hAnsi="Arial" w:cs="Arial"/>
                <w:sz w:val="20"/>
                <w:szCs w:val="20"/>
              </w:rPr>
              <w:t>Jumlah</w:t>
            </w:r>
          </w:p>
        </w:tc>
        <w:tc>
          <w:tcPr>
            <w:tcW w:w="1134" w:type="dxa"/>
            <w:vAlign w:val="center"/>
          </w:tcPr>
          <w:p w:rsidR="00A67518" w:rsidRPr="00D941DB" w:rsidRDefault="00A67518" w:rsidP="00494583">
            <w:pPr>
              <w:pStyle w:val="ListParagraph"/>
              <w:spacing w:after="0" w:line="240" w:lineRule="auto"/>
              <w:ind w:left="0"/>
              <w:jc w:val="center"/>
              <w:rPr>
                <w:rFonts w:ascii="Arial" w:hAnsi="Arial" w:cs="Arial"/>
                <w:sz w:val="20"/>
                <w:szCs w:val="20"/>
                <w:lang w:val="en-US"/>
              </w:rPr>
            </w:pPr>
            <w:r w:rsidRPr="00D941DB">
              <w:rPr>
                <w:rFonts w:ascii="Arial" w:hAnsi="Arial" w:cs="Arial"/>
                <w:sz w:val="20"/>
                <w:szCs w:val="20"/>
                <w:lang w:val="en-US"/>
              </w:rPr>
              <w:t>97</w:t>
            </w:r>
          </w:p>
        </w:tc>
        <w:tc>
          <w:tcPr>
            <w:tcW w:w="1068" w:type="dxa"/>
            <w:vAlign w:val="center"/>
          </w:tcPr>
          <w:p w:rsidR="00A67518" w:rsidRPr="00D941DB" w:rsidRDefault="0041133C" w:rsidP="00494583">
            <w:pPr>
              <w:pStyle w:val="ListParagraph"/>
              <w:spacing w:after="0" w:line="240" w:lineRule="auto"/>
              <w:ind w:left="0"/>
              <w:jc w:val="center"/>
              <w:rPr>
                <w:rFonts w:ascii="Arial" w:hAnsi="Arial" w:cs="Arial"/>
                <w:sz w:val="20"/>
                <w:szCs w:val="20"/>
              </w:rPr>
            </w:pPr>
            <w:r>
              <w:rPr>
                <w:rFonts w:ascii="Arial" w:hAnsi="Arial" w:cs="Arial"/>
                <w:sz w:val="20"/>
                <w:szCs w:val="20"/>
              </w:rPr>
              <w:t>100</w:t>
            </w:r>
          </w:p>
        </w:tc>
      </w:tr>
    </w:tbl>
    <w:p w:rsidR="00E31E9B" w:rsidRDefault="00E31E9B" w:rsidP="00E31E9B">
      <w:pPr>
        <w:spacing w:after="0" w:line="240" w:lineRule="auto"/>
        <w:ind w:firstLine="773"/>
        <w:contextualSpacing/>
        <w:jc w:val="both"/>
        <w:rPr>
          <w:rFonts w:ascii="Arial" w:hAnsi="Arial" w:cs="Arial"/>
          <w:sz w:val="20"/>
          <w:szCs w:val="20"/>
          <w:lang w:val="id-ID"/>
        </w:rPr>
      </w:pPr>
    </w:p>
    <w:p w:rsidR="00A67518" w:rsidRDefault="00BB1D92" w:rsidP="00E31E9B">
      <w:pPr>
        <w:spacing w:after="0" w:line="240" w:lineRule="auto"/>
        <w:ind w:firstLine="773"/>
        <w:contextualSpacing/>
        <w:jc w:val="both"/>
        <w:rPr>
          <w:rFonts w:ascii="Arial" w:hAnsi="Arial" w:cs="Arial"/>
          <w:sz w:val="20"/>
          <w:szCs w:val="20"/>
        </w:rPr>
      </w:pPr>
      <w:r w:rsidRPr="00D941DB">
        <w:rPr>
          <w:rFonts w:ascii="Arial" w:hAnsi="Arial" w:cs="Arial"/>
          <w:sz w:val="20"/>
          <w:szCs w:val="20"/>
        </w:rPr>
        <w:t>Karakteristik sampel berdasarkan umur seperti yang ditunjukkan pada tabel 01 menunjukkan bahwa pada umumnya responden berusia 31 – 60 tahun (86,7%).</w:t>
      </w:r>
    </w:p>
    <w:p w:rsidR="00EC719A" w:rsidRDefault="00EC719A" w:rsidP="00494583">
      <w:pPr>
        <w:spacing w:after="0" w:line="240" w:lineRule="auto"/>
        <w:ind w:left="425" w:firstLine="773"/>
        <w:contextualSpacing/>
        <w:jc w:val="both"/>
        <w:rPr>
          <w:rFonts w:ascii="Arial" w:hAnsi="Arial" w:cs="Arial"/>
          <w:sz w:val="20"/>
          <w:szCs w:val="20"/>
          <w:lang w:val="id-ID"/>
        </w:rPr>
      </w:pPr>
    </w:p>
    <w:p w:rsidR="00A67518" w:rsidRPr="00D941DB" w:rsidRDefault="00A67518" w:rsidP="00494583">
      <w:pPr>
        <w:pStyle w:val="ListParagraph"/>
        <w:numPr>
          <w:ilvl w:val="0"/>
          <w:numId w:val="8"/>
        </w:numPr>
        <w:spacing w:after="0" w:line="240" w:lineRule="auto"/>
        <w:rPr>
          <w:rFonts w:ascii="Arial" w:hAnsi="Arial" w:cs="Arial"/>
          <w:color w:val="000000" w:themeColor="text1"/>
          <w:sz w:val="20"/>
          <w:szCs w:val="20"/>
        </w:rPr>
      </w:pPr>
      <w:r w:rsidRPr="00D941DB">
        <w:rPr>
          <w:rFonts w:ascii="Arial" w:hAnsi="Arial" w:cs="Arial"/>
          <w:color w:val="000000" w:themeColor="text1"/>
          <w:sz w:val="20"/>
          <w:szCs w:val="20"/>
        </w:rPr>
        <w:t>Pendidikan</w:t>
      </w:r>
    </w:p>
    <w:p w:rsidR="00A67518" w:rsidRPr="00D941DB" w:rsidRDefault="00A67518" w:rsidP="00494583">
      <w:pPr>
        <w:spacing w:after="0" w:line="240" w:lineRule="auto"/>
        <w:contextualSpacing/>
        <w:jc w:val="center"/>
        <w:rPr>
          <w:rFonts w:ascii="Arial" w:hAnsi="Arial" w:cs="Arial"/>
          <w:sz w:val="20"/>
          <w:szCs w:val="20"/>
        </w:rPr>
      </w:pPr>
      <w:r w:rsidRPr="00D941DB">
        <w:rPr>
          <w:rFonts w:ascii="Arial" w:hAnsi="Arial" w:cs="Arial"/>
          <w:sz w:val="20"/>
          <w:szCs w:val="20"/>
        </w:rPr>
        <w:t>Tabel 02</w:t>
      </w:r>
    </w:p>
    <w:p w:rsidR="00A67518" w:rsidRPr="00D941DB" w:rsidRDefault="00A67518" w:rsidP="00494583">
      <w:pPr>
        <w:spacing w:after="0" w:line="240" w:lineRule="auto"/>
        <w:contextualSpacing/>
        <w:jc w:val="center"/>
        <w:rPr>
          <w:rFonts w:ascii="Arial" w:hAnsi="Arial" w:cs="Arial"/>
          <w:sz w:val="20"/>
          <w:szCs w:val="20"/>
        </w:rPr>
      </w:pPr>
      <w:r w:rsidRPr="00D941DB">
        <w:rPr>
          <w:rFonts w:ascii="Arial" w:hAnsi="Arial" w:cs="Arial"/>
          <w:sz w:val="20"/>
          <w:szCs w:val="20"/>
        </w:rPr>
        <w:t>Distribusi Sampel Berdasarkan TingkatPendidikan Ibu Rumah Tangga di Lingkungan Kassi Kebo Kecamatan Maros Baru</w:t>
      </w:r>
    </w:p>
    <w:p w:rsidR="00BB1D92" w:rsidRPr="00D941DB" w:rsidRDefault="00BB1D92" w:rsidP="00494583">
      <w:pPr>
        <w:spacing w:after="0" w:line="240" w:lineRule="auto"/>
        <w:contextualSpacing/>
        <w:jc w:val="center"/>
        <w:rPr>
          <w:rFonts w:ascii="Arial" w:hAnsi="Arial" w:cs="Arial"/>
          <w:sz w:val="20"/>
          <w:szCs w:val="20"/>
        </w:rPr>
      </w:pPr>
    </w:p>
    <w:tbl>
      <w:tblPr>
        <w:tblStyle w:val="TableGrid"/>
        <w:tblW w:w="3969" w:type="dxa"/>
        <w:tblInd w:w="250" w:type="dxa"/>
        <w:tblBorders>
          <w:left w:val="none" w:sz="0" w:space="0" w:color="auto"/>
          <w:right w:val="none" w:sz="0" w:space="0" w:color="auto"/>
        </w:tblBorders>
        <w:tblLook w:val="04A0" w:firstRow="1" w:lastRow="0" w:firstColumn="1" w:lastColumn="0" w:noHBand="0" w:noVBand="1"/>
      </w:tblPr>
      <w:tblGrid>
        <w:gridCol w:w="2006"/>
        <w:gridCol w:w="679"/>
        <w:gridCol w:w="1284"/>
      </w:tblGrid>
      <w:tr w:rsidR="00BB1D92" w:rsidRPr="00D941DB" w:rsidTr="00BB1D92">
        <w:tc>
          <w:tcPr>
            <w:tcW w:w="2126" w:type="dxa"/>
            <w:tcBorders>
              <w:top w:val="double" w:sz="4" w:space="0" w:color="auto"/>
              <w:right w:val="nil"/>
            </w:tcBorders>
          </w:tcPr>
          <w:p w:rsidR="00BB1D92" w:rsidRPr="00D941DB" w:rsidRDefault="00BB1D92" w:rsidP="00494583">
            <w:pPr>
              <w:pStyle w:val="ListParagraph"/>
              <w:spacing w:after="0" w:line="240" w:lineRule="auto"/>
              <w:ind w:left="0"/>
              <w:jc w:val="center"/>
              <w:rPr>
                <w:rFonts w:ascii="Arial" w:hAnsi="Arial" w:cs="Arial"/>
                <w:b/>
                <w:sz w:val="20"/>
                <w:szCs w:val="20"/>
              </w:rPr>
            </w:pPr>
            <w:r w:rsidRPr="00D941DB">
              <w:rPr>
                <w:rFonts w:ascii="Arial" w:hAnsi="Arial" w:cs="Arial"/>
                <w:b/>
                <w:sz w:val="20"/>
                <w:szCs w:val="20"/>
              </w:rPr>
              <w:t>Variabel</w:t>
            </w:r>
          </w:p>
        </w:tc>
        <w:tc>
          <w:tcPr>
            <w:tcW w:w="709" w:type="dxa"/>
            <w:tcBorders>
              <w:top w:val="double" w:sz="4" w:space="0" w:color="auto"/>
              <w:left w:val="nil"/>
              <w:right w:val="nil"/>
            </w:tcBorders>
          </w:tcPr>
          <w:p w:rsidR="00BB1D92" w:rsidRPr="00D941DB" w:rsidRDefault="00BB1D92" w:rsidP="00494583">
            <w:pPr>
              <w:pStyle w:val="ListParagraph"/>
              <w:spacing w:after="0" w:line="240" w:lineRule="auto"/>
              <w:ind w:left="0"/>
              <w:jc w:val="center"/>
              <w:rPr>
                <w:rFonts w:ascii="Arial" w:hAnsi="Arial" w:cs="Arial"/>
                <w:b/>
                <w:sz w:val="20"/>
                <w:szCs w:val="20"/>
              </w:rPr>
            </w:pPr>
            <w:r w:rsidRPr="00D941DB">
              <w:rPr>
                <w:rFonts w:ascii="Arial" w:hAnsi="Arial" w:cs="Arial"/>
                <w:b/>
                <w:sz w:val="20"/>
                <w:szCs w:val="20"/>
              </w:rPr>
              <w:t xml:space="preserve">n </w:t>
            </w:r>
          </w:p>
        </w:tc>
        <w:tc>
          <w:tcPr>
            <w:tcW w:w="1134" w:type="dxa"/>
            <w:tcBorders>
              <w:top w:val="double" w:sz="4" w:space="0" w:color="auto"/>
              <w:left w:val="nil"/>
            </w:tcBorders>
          </w:tcPr>
          <w:p w:rsidR="00BB1D92" w:rsidRPr="00D941DB" w:rsidRDefault="0041133C" w:rsidP="00494583">
            <w:pPr>
              <w:pStyle w:val="ListParagraph"/>
              <w:spacing w:after="0" w:line="240" w:lineRule="auto"/>
              <w:ind w:left="0"/>
              <w:jc w:val="center"/>
              <w:rPr>
                <w:rFonts w:ascii="Arial" w:hAnsi="Arial" w:cs="Arial"/>
                <w:b/>
                <w:sz w:val="20"/>
                <w:szCs w:val="20"/>
              </w:rPr>
            </w:pPr>
            <w:r>
              <w:rPr>
                <w:rFonts w:ascii="Arial" w:hAnsi="Arial" w:cs="Arial"/>
                <w:b/>
                <w:sz w:val="20"/>
                <w:szCs w:val="20"/>
              </w:rPr>
              <w:t>Persentase</w:t>
            </w:r>
          </w:p>
        </w:tc>
      </w:tr>
      <w:tr w:rsidR="00BB1D92" w:rsidRPr="00D941DB" w:rsidTr="00BB1D92">
        <w:tc>
          <w:tcPr>
            <w:tcW w:w="2126" w:type="dxa"/>
            <w:tcBorders>
              <w:right w:val="nil"/>
            </w:tcBorders>
          </w:tcPr>
          <w:p w:rsidR="00BB1D92" w:rsidRPr="00D941DB" w:rsidRDefault="00BB1D92" w:rsidP="00494583">
            <w:pPr>
              <w:pStyle w:val="ListParagraph"/>
              <w:spacing w:after="0" w:line="240" w:lineRule="auto"/>
              <w:ind w:left="-108"/>
              <w:jc w:val="center"/>
              <w:rPr>
                <w:rFonts w:ascii="Arial" w:hAnsi="Arial" w:cs="Arial"/>
                <w:sz w:val="20"/>
                <w:szCs w:val="20"/>
                <w:lang w:val="en-US"/>
              </w:rPr>
            </w:pPr>
            <w:r w:rsidRPr="00D941DB">
              <w:rPr>
                <w:rFonts w:ascii="Arial" w:hAnsi="Arial" w:cs="Arial"/>
                <w:sz w:val="20"/>
                <w:szCs w:val="20"/>
                <w:lang w:val="en-US"/>
              </w:rPr>
              <w:t>Tamat SD</w:t>
            </w:r>
          </w:p>
          <w:p w:rsidR="00BB1D92" w:rsidRPr="00D941DB" w:rsidRDefault="00BB1D92" w:rsidP="00494583">
            <w:pPr>
              <w:pStyle w:val="ListParagraph"/>
              <w:spacing w:after="0" w:line="240" w:lineRule="auto"/>
              <w:ind w:left="-108"/>
              <w:jc w:val="center"/>
              <w:rPr>
                <w:rFonts w:ascii="Arial" w:hAnsi="Arial" w:cs="Arial"/>
                <w:sz w:val="20"/>
                <w:szCs w:val="20"/>
                <w:lang w:val="en-US"/>
              </w:rPr>
            </w:pPr>
            <w:r w:rsidRPr="00D941DB">
              <w:rPr>
                <w:rFonts w:ascii="Arial" w:hAnsi="Arial" w:cs="Arial"/>
                <w:sz w:val="20"/>
                <w:szCs w:val="20"/>
                <w:lang w:val="en-US"/>
              </w:rPr>
              <w:t>Tidak tamat SD</w:t>
            </w:r>
          </w:p>
          <w:p w:rsidR="00BB1D92" w:rsidRPr="00D941DB" w:rsidRDefault="00BB1D92" w:rsidP="00494583">
            <w:pPr>
              <w:pStyle w:val="ListParagraph"/>
              <w:spacing w:after="0" w:line="240" w:lineRule="auto"/>
              <w:ind w:left="-108"/>
              <w:jc w:val="center"/>
              <w:rPr>
                <w:rFonts w:ascii="Arial" w:hAnsi="Arial" w:cs="Arial"/>
                <w:sz w:val="20"/>
                <w:szCs w:val="20"/>
                <w:lang w:val="en-US"/>
              </w:rPr>
            </w:pPr>
            <w:r w:rsidRPr="00D941DB">
              <w:rPr>
                <w:rFonts w:ascii="Arial" w:hAnsi="Arial" w:cs="Arial"/>
                <w:sz w:val="20"/>
                <w:szCs w:val="20"/>
                <w:lang w:val="en-US"/>
              </w:rPr>
              <w:t>Tamat SMP</w:t>
            </w:r>
          </w:p>
          <w:p w:rsidR="00BB1D92" w:rsidRPr="00D941DB" w:rsidRDefault="00BB1D92" w:rsidP="00494583">
            <w:pPr>
              <w:pStyle w:val="ListParagraph"/>
              <w:spacing w:after="0" w:line="240" w:lineRule="auto"/>
              <w:ind w:left="-108"/>
              <w:jc w:val="center"/>
              <w:rPr>
                <w:rFonts w:ascii="Arial" w:hAnsi="Arial" w:cs="Arial"/>
                <w:sz w:val="20"/>
                <w:szCs w:val="20"/>
                <w:lang w:val="en-US"/>
              </w:rPr>
            </w:pPr>
            <w:r w:rsidRPr="00D941DB">
              <w:rPr>
                <w:rFonts w:ascii="Arial" w:hAnsi="Arial" w:cs="Arial"/>
                <w:sz w:val="20"/>
                <w:szCs w:val="20"/>
                <w:lang w:val="en-US"/>
              </w:rPr>
              <w:t>Tidak tamat SMP</w:t>
            </w:r>
          </w:p>
          <w:p w:rsidR="00BB1D92" w:rsidRPr="00D941DB" w:rsidRDefault="00BB1D92" w:rsidP="00494583">
            <w:pPr>
              <w:pStyle w:val="ListParagraph"/>
              <w:spacing w:after="0" w:line="240" w:lineRule="auto"/>
              <w:ind w:left="-108"/>
              <w:jc w:val="center"/>
              <w:rPr>
                <w:rFonts w:ascii="Arial" w:hAnsi="Arial" w:cs="Arial"/>
                <w:sz w:val="20"/>
                <w:szCs w:val="20"/>
                <w:lang w:val="en-US"/>
              </w:rPr>
            </w:pPr>
            <w:r w:rsidRPr="00D941DB">
              <w:rPr>
                <w:rFonts w:ascii="Arial" w:hAnsi="Arial" w:cs="Arial"/>
                <w:sz w:val="20"/>
                <w:szCs w:val="20"/>
                <w:lang w:val="en-US"/>
              </w:rPr>
              <w:t>Tamat SMA</w:t>
            </w:r>
          </w:p>
          <w:p w:rsidR="00BB1D92" w:rsidRPr="00D941DB" w:rsidRDefault="00BB1D92" w:rsidP="00494583">
            <w:pPr>
              <w:pStyle w:val="ListParagraph"/>
              <w:spacing w:after="0" w:line="240" w:lineRule="auto"/>
              <w:ind w:left="-108"/>
              <w:jc w:val="center"/>
              <w:rPr>
                <w:rFonts w:ascii="Arial" w:hAnsi="Arial" w:cs="Arial"/>
                <w:sz w:val="20"/>
                <w:szCs w:val="20"/>
                <w:lang w:val="en-US"/>
              </w:rPr>
            </w:pPr>
            <w:r w:rsidRPr="00D941DB">
              <w:rPr>
                <w:rFonts w:ascii="Arial" w:hAnsi="Arial" w:cs="Arial"/>
                <w:sz w:val="20"/>
                <w:szCs w:val="20"/>
                <w:lang w:val="en-US"/>
              </w:rPr>
              <w:t>Perguruan tinggi</w:t>
            </w:r>
          </w:p>
        </w:tc>
        <w:tc>
          <w:tcPr>
            <w:tcW w:w="709" w:type="dxa"/>
            <w:tcBorders>
              <w:left w:val="nil"/>
              <w:right w:val="nil"/>
            </w:tcBorders>
          </w:tcPr>
          <w:p w:rsidR="00BB1D92" w:rsidRPr="00D941DB" w:rsidRDefault="00BB1D92" w:rsidP="00494583">
            <w:pPr>
              <w:pStyle w:val="ListParagraph"/>
              <w:spacing w:after="0" w:line="240" w:lineRule="auto"/>
              <w:ind w:left="0"/>
              <w:jc w:val="center"/>
              <w:rPr>
                <w:rFonts w:ascii="Arial" w:hAnsi="Arial" w:cs="Arial"/>
                <w:sz w:val="20"/>
                <w:szCs w:val="20"/>
                <w:lang w:val="en-US"/>
              </w:rPr>
            </w:pPr>
            <w:r w:rsidRPr="00D941DB">
              <w:rPr>
                <w:rFonts w:ascii="Arial" w:hAnsi="Arial" w:cs="Arial"/>
                <w:sz w:val="20"/>
                <w:szCs w:val="20"/>
                <w:lang w:val="en-US"/>
              </w:rPr>
              <w:t>38</w:t>
            </w:r>
          </w:p>
          <w:p w:rsidR="00BB1D92" w:rsidRPr="00D941DB" w:rsidRDefault="00BB1D92" w:rsidP="00494583">
            <w:pPr>
              <w:pStyle w:val="ListParagraph"/>
              <w:spacing w:after="0" w:line="240" w:lineRule="auto"/>
              <w:ind w:left="0"/>
              <w:jc w:val="center"/>
              <w:rPr>
                <w:rFonts w:ascii="Arial" w:hAnsi="Arial" w:cs="Arial"/>
                <w:sz w:val="20"/>
                <w:szCs w:val="20"/>
                <w:lang w:val="en-US"/>
              </w:rPr>
            </w:pPr>
            <w:r w:rsidRPr="00D941DB">
              <w:rPr>
                <w:rFonts w:ascii="Arial" w:hAnsi="Arial" w:cs="Arial"/>
                <w:sz w:val="20"/>
                <w:szCs w:val="20"/>
                <w:lang w:val="en-US"/>
              </w:rPr>
              <w:t>12</w:t>
            </w:r>
          </w:p>
          <w:p w:rsidR="00BB1D92" w:rsidRPr="00D941DB" w:rsidRDefault="00BB1D92" w:rsidP="00494583">
            <w:pPr>
              <w:pStyle w:val="ListParagraph"/>
              <w:spacing w:after="0" w:line="240" w:lineRule="auto"/>
              <w:ind w:left="0"/>
              <w:jc w:val="center"/>
              <w:rPr>
                <w:rFonts w:ascii="Arial" w:hAnsi="Arial" w:cs="Arial"/>
                <w:sz w:val="20"/>
                <w:szCs w:val="20"/>
                <w:lang w:val="en-US"/>
              </w:rPr>
            </w:pPr>
            <w:r w:rsidRPr="00D941DB">
              <w:rPr>
                <w:rFonts w:ascii="Arial" w:hAnsi="Arial" w:cs="Arial"/>
                <w:sz w:val="20"/>
                <w:szCs w:val="20"/>
                <w:lang w:val="en-US"/>
              </w:rPr>
              <w:t>21</w:t>
            </w:r>
          </w:p>
          <w:p w:rsidR="00BB1D92" w:rsidRPr="00D941DB" w:rsidRDefault="00BB1D92" w:rsidP="00494583">
            <w:pPr>
              <w:pStyle w:val="ListParagraph"/>
              <w:spacing w:after="0" w:line="240" w:lineRule="auto"/>
              <w:ind w:left="0"/>
              <w:jc w:val="center"/>
              <w:rPr>
                <w:rFonts w:ascii="Arial" w:hAnsi="Arial" w:cs="Arial"/>
                <w:sz w:val="20"/>
                <w:szCs w:val="20"/>
                <w:lang w:val="en-US"/>
              </w:rPr>
            </w:pPr>
            <w:r w:rsidRPr="00D941DB">
              <w:rPr>
                <w:rFonts w:ascii="Arial" w:hAnsi="Arial" w:cs="Arial"/>
                <w:sz w:val="20"/>
                <w:szCs w:val="20"/>
                <w:lang w:val="en-US"/>
              </w:rPr>
              <w:t>2</w:t>
            </w:r>
          </w:p>
          <w:p w:rsidR="00BB1D92" w:rsidRPr="00D941DB" w:rsidRDefault="00BB1D92" w:rsidP="00494583">
            <w:pPr>
              <w:pStyle w:val="ListParagraph"/>
              <w:spacing w:after="0" w:line="240" w:lineRule="auto"/>
              <w:ind w:left="0"/>
              <w:jc w:val="center"/>
              <w:rPr>
                <w:rFonts w:ascii="Arial" w:hAnsi="Arial" w:cs="Arial"/>
                <w:sz w:val="20"/>
                <w:szCs w:val="20"/>
                <w:lang w:val="en-US"/>
              </w:rPr>
            </w:pPr>
            <w:r w:rsidRPr="00D941DB">
              <w:rPr>
                <w:rFonts w:ascii="Arial" w:hAnsi="Arial" w:cs="Arial"/>
                <w:sz w:val="20"/>
                <w:szCs w:val="20"/>
                <w:lang w:val="en-US"/>
              </w:rPr>
              <w:t>20</w:t>
            </w:r>
          </w:p>
          <w:p w:rsidR="00BB1D92" w:rsidRPr="00D941DB" w:rsidRDefault="00BB1D92" w:rsidP="00494583">
            <w:pPr>
              <w:pStyle w:val="ListParagraph"/>
              <w:spacing w:after="0" w:line="240" w:lineRule="auto"/>
              <w:ind w:left="0"/>
              <w:jc w:val="center"/>
              <w:rPr>
                <w:rFonts w:ascii="Arial" w:hAnsi="Arial" w:cs="Arial"/>
                <w:sz w:val="20"/>
                <w:szCs w:val="20"/>
                <w:lang w:val="en-US"/>
              </w:rPr>
            </w:pPr>
            <w:r w:rsidRPr="00D941DB">
              <w:rPr>
                <w:rFonts w:ascii="Arial" w:hAnsi="Arial" w:cs="Arial"/>
                <w:sz w:val="20"/>
                <w:szCs w:val="20"/>
                <w:lang w:val="en-US"/>
              </w:rPr>
              <w:t>5</w:t>
            </w:r>
          </w:p>
        </w:tc>
        <w:tc>
          <w:tcPr>
            <w:tcW w:w="1134" w:type="dxa"/>
            <w:tcBorders>
              <w:left w:val="nil"/>
            </w:tcBorders>
          </w:tcPr>
          <w:p w:rsidR="00BB1D92" w:rsidRPr="0041133C" w:rsidRDefault="0041133C" w:rsidP="00494583">
            <w:pPr>
              <w:pStyle w:val="ListParagraph"/>
              <w:spacing w:after="0" w:line="240" w:lineRule="auto"/>
              <w:ind w:left="0"/>
              <w:jc w:val="center"/>
              <w:rPr>
                <w:rFonts w:ascii="Arial" w:hAnsi="Arial" w:cs="Arial"/>
                <w:sz w:val="20"/>
                <w:szCs w:val="20"/>
              </w:rPr>
            </w:pPr>
            <w:r>
              <w:rPr>
                <w:rFonts w:ascii="Arial" w:hAnsi="Arial" w:cs="Arial"/>
                <w:sz w:val="20"/>
                <w:szCs w:val="20"/>
                <w:lang w:val="en-US"/>
              </w:rPr>
              <w:t xml:space="preserve">39,2 </w:t>
            </w:r>
          </w:p>
          <w:p w:rsidR="00BB1D92" w:rsidRPr="0041133C" w:rsidRDefault="0041133C" w:rsidP="00494583">
            <w:pPr>
              <w:pStyle w:val="ListParagraph"/>
              <w:spacing w:after="0" w:line="240" w:lineRule="auto"/>
              <w:ind w:left="0"/>
              <w:jc w:val="center"/>
              <w:rPr>
                <w:rFonts w:ascii="Arial" w:hAnsi="Arial" w:cs="Arial"/>
                <w:sz w:val="20"/>
                <w:szCs w:val="20"/>
              </w:rPr>
            </w:pPr>
            <w:r>
              <w:rPr>
                <w:rFonts w:ascii="Arial" w:hAnsi="Arial" w:cs="Arial"/>
                <w:sz w:val="20"/>
                <w:szCs w:val="20"/>
                <w:lang w:val="en-US"/>
              </w:rPr>
              <w:t xml:space="preserve">11,3 </w:t>
            </w:r>
          </w:p>
          <w:p w:rsidR="00BB1D92" w:rsidRPr="0041133C" w:rsidRDefault="0041133C" w:rsidP="00494583">
            <w:pPr>
              <w:pStyle w:val="ListParagraph"/>
              <w:spacing w:after="0" w:line="240" w:lineRule="auto"/>
              <w:ind w:left="0"/>
              <w:jc w:val="center"/>
              <w:rPr>
                <w:rFonts w:ascii="Arial" w:hAnsi="Arial" w:cs="Arial"/>
                <w:sz w:val="20"/>
                <w:szCs w:val="20"/>
              </w:rPr>
            </w:pPr>
            <w:r>
              <w:rPr>
                <w:rFonts w:ascii="Arial" w:hAnsi="Arial" w:cs="Arial"/>
                <w:sz w:val="20"/>
                <w:szCs w:val="20"/>
                <w:lang w:val="en-US"/>
              </w:rPr>
              <w:t xml:space="preserve">21,6 </w:t>
            </w:r>
          </w:p>
          <w:p w:rsidR="00BB1D92" w:rsidRPr="0041133C" w:rsidRDefault="0041133C" w:rsidP="00494583">
            <w:pPr>
              <w:pStyle w:val="ListParagraph"/>
              <w:spacing w:after="0" w:line="240" w:lineRule="auto"/>
              <w:ind w:left="0"/>
              <w:jc w:val="center"/>
              <w:rPr>
                <w:rFonts w:ascii="Arial" w:hAnsi="Arial" w:cs="Arial"/>
                <w:sz w:val="20"/>
                <w:szCs w:val="20"/>
              </w:rPr>
            </w:pPr>
            <w:r>
              <w:rPr>
                <w:rFonts w:ascii="Arial" w:hAnsi="Arial" w:cs="Arial"/>
                <w:sz w:val="20"/>
                <w:szCs w:val="20"/>
                <w:lang w:val="en-US"/>
              </w:rPr>
              <w:t xml:space="preserve">2,1 </w:t>
            </w:r>
          </w:p>
          <w:p w:rsidR="00BB1D92" w:rsidRPr="0041133C" w:rsidRDefault="0041133C" w:rsidP="00494583">
            <w:pPr>
              <w:pStyle w:val="ListParagraph"/>
              <w:spacing w:after="0" w:line="240" w:lineRule="auto"/>
              <w:ind w:left="0"/>
              <w:jc w:val="center"/>
              <w:rPr>
                <w:rFonts w:ascii="Arial" w:hAnsi="Arial" w:cs="Arial"/>
                <w:sz w:val="20"/>
                <w:szCs w:val="20"/>
              </w:rPr>
            </w:pPr>
            <w:r>
              <w:rPr>
                <w:rFonts w:ascii="Arial" w:hAnsi="Arial" w:cs="Arial"/>
                <w:sz w:val="20"/>
                <w:szCs w:val="20"/>
                <w:lang w:val="en-US"/>
              </w:rPr>
              <w:t xml:space="preserve">20,6 </w:t>
            </w:r>
          </w:p>
          <w:p w:rsidR="00BB1D92" w:rsidRPr="0041133C" w:rsidRDefault="0041133C" w:rsidP="00494583">
            <w:pPr>
              <w:pStyle w:val="ListParagraph"/>
              <w:spacing w:after="0" w:line="240" w:lineRule="auto"/>
              <w:ind w:left="0"/>
              <w:jc w:val="center"/>
              <w:rPr>
                <w:rFonts w:ascii="Arial" w:hAnsi="Arial" w:cs="Arial"/>
                <w:sz w:val="20"/>
                <w:szCs w:val="20"/>
              </w:rPr>
            </w:pPr>
            <w:r>
              <w:rPr>
                <w:rFonts w:ascii="Arial" w:hAnsi="Arial" w:cs="Arial"/>
                <w:sz w:val="20"/>
                <w:szCs w:val="20"/>
                <w:lang w:val="en-US"/>
              </w:rPr>
              <w:t xml:space="preserve">5,2 </w:t>
            </w:r>
          </w:p>
        </w:tc>
      </w:tr>
      <w:tr w:rsidR="00BB1D92" w:rsidRPr="00D941DB" w:rsidTr="00BB1D92">
        <w:tc>
          <w:tcPr>
            <w:tcW w:w="2126" w:type="dxa"/>
            <w:tcBorders>
              <w:right w:val="nil"/>
            </w:tcBorders>
            <w:vAlign w:val="center"/>
          </w:tcPr>
          <w:p w:rsidR="00BB1D92" w:rsidRPr="00D941DB" w:rsidRDefault="00BB1D92" w:rsidP="00494583">
            <w:pPr>
              <w:pStyle w:val="ListParagraph"/>
              <w:spacing w:after="0" w:line="240" w:lineRule="auto"/>
              <w:ind w:left="0"/>
              <w:jc w:val="center"/>
              <w:rPr>
                <w:rFonts w:ascii="Arial" w:hAnsi="Arial" w:cs="Arial"/>
                <w:sz w:val="20"/>
                <w:szCs w:val="20"/>
              </w:rPr>
            </w:pPr>
            <w:r w:rsidRPr="00D941DB">
              <w:rPr>
                <w:rFonts w:ascii="Arial" w:hAnsi="Arial" w:cs="Arial"/>
                <w:sz w:val="20"/>
                <w:szCs w:val="20"/>
              </w:rPr>
              <w:t>Jumlah</w:t>
            </w:r>
          </w:p>
        </w:tc>
        <w:tc>
          <w:tcPr>
            <w:tcW w:w="709" w:type="dxa"/>
            <w:tcBorders>
              <w:left w:val="nil"/>
              <w:right w:val="nil"/>
            </w:tcBorders>
            <w:vAlign w:val="center"/>
          </w:tcPr>
          <w:p w:rsidR="00BB1D92" w:rsidRPr="00D941DB" w:rsidRDefault="00BB1D92" w:rsidP="00494583">
            <w:pPr>
              <w:pStyle w:val="ListParagraph"/>
              <w:spacing w:after="0" w:line="240" w:lineRule="auto"/>
              <w:ind w:left="0"/>
              <w:jc w:val="center"/>
              <w:rPr>
                <w:rFonts w:ascii="Arial" w:hAnsi="Arial" w:cs="Arial"/>
                <w:sz w:val="20"/>
                <w:szCs w:val="20"/>
                <w:lang w:val="en-US"/>
              </w:rPr>
            </w:pPr>
            <w:r w:rsidRPr="00D941DB">
              <w:rPr>
                <w:rFonts w:ascii="Arial" w:hAnsi="Arial" w:cs="Arial"/>
                <w:sz w:val="20"/>
                <w:szCs w:val="20"/>
                <w:lang w:val="en-US"/>
              </w:rPr>
              <w:t>97</w:t>
            </w:r>
          </w:p>
        </w:tc>
        <w:tc>
          <w:tcPr>
            <w:tcW w:w="1134" w:type="dxa"/>
            <w:tcBorders>
              <w:left w:val="nil"/>
            </w:tcBorders>
            <w:vAlign w:val="center"/>
          </w:tcPr>
          <w:p w:rsidR="00BB1D92" w:rsidRPr="00D941DB" w:rsidRDefault="0041133C" w:rsidP="00494583">
            <w:pPr>
              <w:pStyle w:val="ListParagraph"/>
              <w:spacing w:after="0" w:line="240" w:lineRule="auto"/>
              <w:ind w:left="0"/>
              <w:jc w:val="center"/>
              <w:rPr>
                <w:rFonts w:ascii="Arial" w:hAnsi="Arial" w:cs="Arial"/>
                <w:sz w:val="20"/>
                <w:szCs w:val="20"/>
              </w:rPr>
            </w:pPr>
            <w:r>
              <w:rPr>
                <w:rFonts w:ascii="Arial" w:hAnsi="Arial" w:cs="Arial"/>
                <w:sz w:val="20"/>
                <w:szCs w:val="20"/>
              </w:rPr>
              <w:t>100</w:t>
            </w:r>
          </w:p>
        </w:tc>
      </w:tr>
    </w:tbl>
    <w:p w:rsidR="00BB1D92" w:rsidRDefault="00BB1D92" w:rsidP="00494583">
      <w:pPr>
        <w:spacing w:after="0" w:line="240" w:lineRule="auto"/>
        <w:ind w:firstLine="709"/>
        <w:contextualSpacing/>
        <w:jc w:val="both"/>
        <w:rPr>
          <w:rFonts w:ascii="Arial" w:hAnsi="Arial" w:cs="Arial"/>
          <w:sz w:val="20"/>
          <w:szCs w:val="20"/>
          <w:lang w:val="id-ID"/>
        </w:rPr>
      </w:pPr>
      <w:r w:rsidRPr="00D941DB">
        <w:rPr>
          <w:rFonts w:ascii="Arial" w:hAnsi="Arial" w:cs="Arial"/>
          <w:sz w:val="20"/>
          <w:szCs w:val="20"/>
        </w:rPr>
        <w:lastRenderedPageBreak/>
        <w:t>Karakteristik sampel berdasarkan tingkat pendidikan seperti yang ditunjukkan pada tabel 02 menunjukkan bahwa sebagian besar responden dengan tingkat pendidikan tamat SD sebanyak 38 orang (38,9%).</w:t>
      </w:r>
    </w:p>
    <w:p w:rsidR="00E31E9B" w:rsidRPr="00E31E9B" w:rsidRDefault="00E31E9B" w:rsidP="00494583">
      <w:pPr>
        <w:spacing w:after="0" w:line="240" w:lineRule="auto"/>
        <w:ind w:firstLine="709"/>
        <w:contextualSpacing/>
        <w:jc w:val="both"/>
        <w:rPr>
          <w:rFonts w:ascii="Arial" w:hAnsi="Arial" w:cs="Arial"/>
          <w:sz w:val="20"/>
          <w:szCs w:val="20"/>
          <w:lang w:val="id-ID"/>
        </w:rPr>
      </w:pPr>
    </w:p>
    <w:p w:rsidR="00BB1D92" w:rsidRPr="00D941DB" w:rsidRDefault="00BB1D92" w:rsidP="00494583">
      <w:pPr>
        <w:spacing w:after="0" w:line="240" w:lineRule="auto"/>
        <w:contextualSpacing/>
        <w:jc w:val="both"/>
        <w:rPr>
          <w:rFonts w:ascii="Arial" w:hAnsi="Arial" w:cs="Arial"/>
          <w:b/>
          <w:sz w:val="20"/>
          <w:szCs w:val="20"/>
        </w:rPr>
      </w:pPr>
      <w:r w:rsidRPr="00D941DB">
        <w:rPr>
          <w:rFonts w:ascii="Arial" w:hAnsi="Arial" w:cs="Arial"/>
          <w:b/>
          <w:sz w:val="20"/>
          <w:szCs w:val="20"/>
        </w:rPr>
        <w:t>Bentuk Konsumsi Garam</w:t>
      </w:r>
    </w:p>
    <w:p w:rsidR="00FF0078" w:rsidRPr="00D941DB" w:rsidRDefault="00FF0078" w:rsidP="00494583">
      <w:pPr>
        <w:spacing w:after="0" w:line="240" w:lineRule="auto"/>
        <w:contextualSpacing/>
        <w:jc w:val="both"/>
        <w:rPr>
          <w:rFonts w:ascii="Arial" w:hAnsi="Arial" w:cs="Arial"/>
          <w:b/>
          <w:sz w:val="20"/>
          <w:szCs w:val="20"/>
        </w:rPr>
      </w:pPr>
    </w:p>
    <w:p w:rsidR="00BB1D92" w:rsidRPr="00D941DB" w:rsidRDefault="00BB1D92" w:rsidP="00494583">
      <w:pPr>
        <w:spacing w:after="0" w:line="240" w:lineRule="auto"/>
        <w:contextualSpacing/>
        <w:jc w:val="center"/>
        <w:rPr>
          <w:rFonts w:ascii="Arial" w:hAnsi="Arial" w:cs="Arial"/>
          <w:sz w:val="20"/>
          <w:szCs w:val="20"/>
        </w:rPr>
      </w:pPr>
      <w:r w:rsidRPr="00D941DB">
        <w:rPr>
          <w:rFonts w:ascii="Arial" w:hAnsi="Arial" w:cs="Arial"/>
          <w:sz w:val="20"/>
          <w:szCs w:val="20"/>
        </w:rPr>
        <w:t>Tabel 03</w:t>
      </w:r>
    </w:p>
    <w:p w:rsidR="00E31E9B" w:rsidRDefault="00BB1D92" w:rsidP="00494583">
      <w:pPr>
        <w:spacing w:after="0" w:line="240" w:lineRule="auto"/>
        <w:contextualSpacing/>
        <w:jc w:val="center"/>
        <w:rPr>
          <w:rFonts w:ascii="Arial" w:hAnsi="Arial" w:cs="Arial"/>
          <w:sz w:val="20"/>
          <w:szCs w:val="20"/>
          <w:lang w:val="id-ID"/>
        </w:rPr>
      </w:pPr>
      <w:r w:rsidRPr="00D941DB">
        <w:rPr>
          <w:rFonts w:ascii="Arial" w:hAnsi="Arial" w:cs="Arial"/>
          <w:sz w:val="20"/>
          <w:szCs w:val="20"/>
        </w:rPr>
        <w:t xml:space="preserve">Distribusi Bentuk Konsumsi Garam Ibu Rumah Tangga di Lingkungan Kassi Kebo </w:t>
      </w:r>
    </w:p>
    <w:p w:rsidR="000D6B8B" w:rsidRPr="00D941DB" w:rsidRDefault="00BB1D92" w:rsidP="00494583">
      <w:pPr>
        <w:spacing w:after="0" w:line="240" w:lineRule="auto"/>
        <w:contextualSpacing/>
        <w:jc w:val="center"/>
        <w:rPr>
          <w:rFonts w:ascii="Arial" w:hAnsi="Arial" w:cs="Arial"/>
          <w:sz w:val="20"/>
          <w:szCs w:val="20"/>
        </w:rPr>
      </w:pPr>
      <w:r w:rsidRPr="00D941DB">
        <w:rPr>
          <w:rFonts w:ascii="Arial" w:hAnsi="Arial" w:cs="Arial"/>
          <w:sz w:val="20"/>
          <w:szCs w:val="20"/>
        </w:rPr>
        <w:t>Kecamatan Maros Baru</w:t>
      </w:r>
    </w:p>
    <w:p w:rsidR="000D6B8B" w:rsidRPr="00D941DB" w:rsidRDefault="000D6B8B" w:rsidP="00494583">
      <w:pPr>
        <w:spacing w:after="0" w:line="240" w:lineRule="auto"/>
        <w:contextualSpacing/>
        <w:jc w:val="center"/>
        <w:rPr>
          <w:rFonts w:ascii="Arial" w:hAnsi="Arial" w:cs="Arial"/>
          <w:sz w:val="20"/>
          <w:szCs w:val="20"/>
        </w:rPr>
      </w:pPr>
    </w:p>
    <w:tbl>
      <w:tblPr>
        <w:tblStyle w:val="TableGrid"/>
        <w:tblW w:w="4403" w:type="dxa"/>
        <w:tblInd w:w="108" w:type="dxa"/>
        <w:tblBorders>
          <w:right w:val="none" w:sz="0" w:space="0" w:color="auto"/>
        </w:tblBorders>
        <w:tblLook w:val="04A0" w:firstRow="1" w:lastRow="0" w:firstColumn="1" w:lastColumn="0" w:noHBand="0" w:noVBand="1"/>
      </w:tblPr>
      <w:tblGrid>
        <w:gridCol w:w="2272"/>
        <w:gridCol w:w="847"/>
        <w:gridCol w:w="1284"/>
      </w:tblGrid>
      <w:tr w:rsidR="000D6B8B" w:rsidRPr="00D941DB" w:rsidTr="0041133C">
        <w:tc>
          <w:tcPr>
            <w:tcW w:w="2272" w:type="dxa"/>
            <w:tcBorders>
              <w:top w:val="double" w:sz="4" w:space="0" w:color="auto"/>
              <w:left w:val="nil"/>
              <w:right w:val="nil"/>
            </w:tcBorders>
          </w:tcPr>
          <w:p w:rsidR="000D6B8B" w:rsidRPr="00D941DB" w:rsidRDefault="000D6B8B" w:rsidP="00494583">
            <w:pPr>
              <w:pStyle w:val="ListParagraph"/>
              <w:spacing w:after="0" w:line="240" w:lineRule="auto"/>
              <w:ind w:left="0"/>
              <w:jc w:val="center"/>
              <w:rPr>
                <w:rFonts w:ascii="Arial" w:hAnsi="Arial" w:cs="Arial"/>
                <w:b/>
                <w:sz w:val="20"/>
                <w:szCs w:val="20"/>
              </w:rPr>
            </w:pPr>
            <w:r w:rsidRPr="00D941DB">
              <w:rPr>
                <w:rFonts w:ascii="Arial" w:hAnsi="Arial" w:cs="Arial"/>
                <w:b/>
                <w:sz w:val="20"/>
                <w:szCs w:val="20"/>
              </w:rPr>
              <w:t>Variabel</w:t>
            </w:r>
          </w:p>
        </w:tc>
        <w:tc>
          <w:tcPr>
            <w:tcW w:w="847" w:type="dxa"/>
            <w:tcBorders>
              <w:top w:val="double" w:sz="4" w:space="0" w:color="auto"/>
              <w:left w:val="nil"/>
              <w:right w:val="nil"/>
            </w:tcBorders>
          </w:tcPr>
          <w:p w:rsidR="000D6B8B" w:rsidRPr="00D941DB" w:rsidRDefault="000D6B8B" w:rsidP="00494583">
            <w:pPr>
              <w:pStyle w:val="ListParagraph"/>
              <w:spacing w:after="0" w:line="240" w:lineRule="auto"/>
              <w:ind w:left="0"/>
              <w:jc w:val="center"/>
              <w:rPr>
                <w:rFonts w:ascii="Arial" w:hAnsi="Arial" w:cs="Arial"/>
                <w:b/>
                <w:sz w:val="20"/>
                <w:szCs w:val="20"/>
              </w:rPr>
            </w:pPr>
            <w:r w:rsidRPr="00D941DB">
              <w:rPr>
                <w:rFonts w:ascii="Arial" w:hAnsi="Arial" w:cs="Arial"/>
                <w:b/>
                <w:sz w:val="20"/>
                <w:szCs w:val="20"/>
              </w:rPr>
              <w:t xml:space="preserve">n </w:t>
            </w:r>
          </w:p>
        </w:tc>
        <w:tc>
          <w:tcPr>
            <w:tcW w:w="1284" w:type="dxa"/>
            <w:tcBorders>
              <w:top w:val="double" w:sz="4" w:space="0" w:color="auto"/>
              <w:left w:val="nil"/>
            </w:tcBorders>
          </w:tcPr>
          <w:p w:rsidR="000D6B8B" w:rsidRPr="00D941DB" w:rsidRDefault="0041133C" w:rsidP="00494583">
            <w:pPr>
              <w:pStyle w:val="ListParagraph"/>
              <w:spacing w:after="0" w:line="240" w:lineRule="auto"/>
              <w:ind w:left="0"/>
              <w:jc w:val="center"/>
              <w:rPr>
                <w:rFonts w:ascii="Arial" w:hAnsi="Arial" w:cs="Arial"/>
                <w:b/>
                <w:sz w:val="20"/>
                <w:szCs w:val="20"/>
              </w:rPr>
            </w:pPr>
            <w:r>
              <w:rPr>
                <w:rFonts w:ascii="Arial" w:hAnsi="Arial" w:cs="Arial"/>
                <w:b/>
                <w:sz w:val="20"/>
                <w:szCs w:val="20"/>
              </w:rPr>
              <w:t>Persentase</w:t>
            </w:r>
          </w:p>
        </w:tc>
      </w:tr>
      <w:tr w:rsidR="000D6B8B" w:rsidRPr="00D941DB" w:rsidTr="0041133C">
        <w:tc>
          <w:tcPr>
            <w:tcW w:w="2272" w:type="dxa"/>
            <w:tcBorders>
              <w:left w:val="nil"/>
              <w:right w:val="nil"/>
            </w:tcBorders>
          </w:tcPr>
          <w:p w:rsidR="000D6B8B" w:rsidRPr="00D941DB" w:rsidRDefault="000D6B8B" w:rsidP="00494583">
            <w:pPr>
              <w:pStyle w:val="ListParagraph"/>
              <w:spacing w:after="0" w:line="240" w:lineRule="auto"/>
              <w:ind w:left="-108"/>
              <w:jc w:val="center"/>
              <w:rPr>
                <w:rFonts w:ascii="Arial" w:hAnsi="Arial" w:cs="Arial"/>
                <w:sz w:val="20"/>
                <w:szCs w:val="20"/>
                <w:lang w:val="en-US"/>
              </w:rPr>
            </w:pPr>
            <w:r w:rsidRPr="00D941DB">
              <w:rPr>
                <w:rFonts w:ascii="Arial" w:hAnsi="Arial" w:cs="Arial"/>
                <w:sz w:val="20"/>
                <w:szCs w:val="20"/>
                <w:lang w:val="en-US"/>
              </w:rPr>
              <w:t>Garam kasar</w:t>
            </w:r>
          </w:p>
          <w:p w:rsidR="000D6B8B" w:rsidRPr="00D941DB" w:rsidRDefault="000D6B8B" w:rsidP="00494583">
            <w:pPr>
              <w:pStyle w:val="ListParagraph"/>
              <w:spacing w:after="0" w:line="240" w:lineRule="auto"/>
              <w:ind w:left="-108"/>
              <w:jc w:val="center"/>
              <w:rPr>
                <w:rFonts w:ascii="Arial" w:hAnsi="Arial" w:cs="Arial"/>
                <w:sz w:val="20"/>
                <w:szCs w:val="20"/>
                <w:lang w:val="en-US"/>
              </w:rPr>
            </w:pPr>
            <w:r w:rsidRPr="00D941DB">
              <w:rPr>
                <w:rFonts w:ascii="Arial" w:hAnsi="Arial" w:cs="Arial"/>
                <w:sz w:val="20"/>
                <w:szCs w:val="20"/>
                <w:lang w:val="en-US"/>
              </w:rPr>
              <w:t>Garam halus</w:t>
            </w:r>
          </w:p>
          <w:p w:rsidR="000D6B8B" w:rsidRPr="00D941DB" w:rsidRDefault="000D6B8B" w:rsidP="00494583">
            <w:pPr>
              <w:pStyle w:val="ListParagraph"/>
              <w:spacing w:after="0" w:line="240" w:lineRule="auto"/>
              <w:ind w:left="-108"/>
              <w:jc w:val="center"/>
              <w:rPr>
                <w:rFonts w:ascii="Arial" w:hAnsi="Arial" w:cs="Arial"/>
                <w:sz w:val="20"/>
                <w:szCs w:val="20"/>
                <w:lang w:val="en-US"/>
              </w:rPr>
            </w:pPr>
            <w:r w:rsidRPr="00D941DB">
              <w:rPr>
                <w:rFonts w:ascii="Arial" w:hAnsi="Arial" w:cs="Arial"/>
                <w:sz w:val="20"/>
                <w:szCs w:val="20"/>
                <w:lang w:val="en-US"/>
              </w:rPr>
              <w:t>Garam kasar halus</w:t>
            </w:r>
          </w:p>
        </w:tc>
        <w:tc>
          <w:tcPr>
            <w:tcW w:w="847" w:type="dxa"/>
            <w:tcBorders>
              <w:left w:val="nil"/>
              <w:right w:val="nil"/>
            </w:tcBorders>
          </w:tcPr>
          <w:p w:rsidR="000D6B8B" w:rsidRPr="00D941DB" w:rsidRDefault="000D6B8B" w:rsidP="00494583">
            <w:pPr>
              <w:pStyle w:val="ListParagraph"/>
              <w:spacing w:after="0" w:line="240" w:lineRule="auto"/>
              <w:ind w:left="0"/>
              <w:jc w:val="center"/>
              <w:rPr>
                <w:rFonts w:ascii="Arial" w:hAnsi="Arial" w:cs="Arial"/>
                <w:sz w:val="20"/>
                <w:szCs w:val="20"/>
                <w:lang w:val="en-US"/>
              </w:rPr>
            </w:pPr>
            <w:r w:rsidRPr="00D941DB">
              <w:rPr>
                <w:rFonts w:ascii="Arial" w:hAnsi="Arial" w:cs="Arial"/>
                <w:sz w:val="20"/>
                <w:szCs w:val="20"/>
                <w:lang w:val="en-US"/>
              </w:rPr>
              <w:t>33</w:t>
            </w:r>
          </w:p>
          <w:p w:rsidR="000D6B8B" w:rsidRPr="00D941DB" w:rsidRDefault="000D6B8B" w:rsidP="00494583">
            <w:pPr>
              <w:pStyle w:val="ListParagraph"/>
              <w:spacing w:after="0" w:line="240" w:lineRule="auto"/>
              <w:ind w:left="0"/>
              <w:jc w:val="center"/>
              <w:rPr>
                <w:rFonts w:ascii="Arial" w:hAnsi="Arial" w:cs="Arial"/>
                <w:sz w:val="20"/>
                <w:szCs w:val="20"/>
                <w:lang w:val="en-US"/>
              </w:rPr>
            </w:pPr>
            <w:r w:rsidRPr="00D941DB">
              <w:rPr>
                <w:rFonts w:ascii="Arial" w:hAnsi="Arial" w:cs="Arial"/>
                <w:sz w:val="20"/>
                <w:szCs w:val="20"/>
                <w:lang w:val="en-US"/>
              </w:rPr>
              <w:t>41</w:t>
            </w:r>
          </w:p>
          <w:p w:rsidR="000D6B8B" w:rsidRPr="00D941DB" w:rsidRDefault="000D6B8B" w:rsidP="00494583">
            <w:pPr>
              <w:pStyle w:val="ListParagraph"/>
              <w:spacing w:after="0" w:line="240" w:lineRule="auto"/>
              <w:ind w:left="0"/>
              <w:jc w:val="center"/>
              <w:rPr>
                <w:rFonts w:ascii="Arial" w:hAnsi="Arial" w:cs="Arial"/>
                <w:sz w:val="20"/>
                <w:szCs w:val="20"/>
                <w:lang w:val="en-US"/>
              </w:rPr>
            </w:pPr>
            <w:r w:rsidRPr="00D941DB">
              <w:rPr>
                <w:rFonts w:ascii="Arial" w:hAnsi="Arial" w:cs="Arial"/>
                <w:sz w:val="20"/>
                <w:szCs w:val="20"/>
                <w:lang w:val="en-US"/>
              </w:rPr>
              <w:t>23</w:t>
            </w:r>
          </w:p>
        </w:tc>
        <w:tc>
          <w:tcPr>
            <w:tcW w:w="1284" w:type="dxa"/>
            <w:tcBorders>
              <w:left w:val="nil"/>
            </w:tcBorders>
          </w:tcPr>
          <w:p w:rsidR="000D6B8B" w:rsidRPr="0041133C" w:rsidRDefault="0041133C" w:rsidP="00494583">
            <w:pPr>
              <w:pStyle w:val="ListParagraph"/>
              <w:spacing w:after="0" w:line="240" w:lineRule="auto"/>
              <w:ind w:left="0"/>
              <w:jc w:val="center"/>
              <w:rPr>
                <w:rFonts w:ascii="Arial" w:hAnsi="Arial" w:cs="Arial"/>
                <w:sz w:val="20"/>
                <w:szCs w:val="20"/>
              </w:rPr>
            </w:pPr>
            <w:r>
              <w:rPr>
                <w:rFonts w:ascii="Arial" w:hAnsi="Arial" w:cs="Arial"/>
                <w:sz w:val="20"/>
                <w:szCs w:val="20"/>
                <w:lang w:val="en-US"/>
              </w:rPr>
              <w:t>34,0</w:t>
            </w:r>
          </w:p>
          <w:p w:rsidR="000D6B8B" w:rsidRPr="0041133C" w:rsidRDefault="0041133C" w:rsidP="00494583">
            <w:pPr>
              <w:pStyle w:val="ListParagraph"/>
              <w:spacing w:after="0" w:line="240" w:lineRule="auto"/>
              <w:ind w:left="0"/>
              <w:jc w:val="center"/>
              <w:rPr>
                <w:rFonts w:ascii="Arial" w:hAnsi="Arial" w:cs="Arial"/>
                <w:sz w:val="20"/>
                <w:szCs w:val="20"/>
              </w:rPr>
            </w:pPr>
            <w:r>
              <w:rPr>
                <w:rFonts w:ascii="Arial" w:hAnsi="Arial" w:cs="Arial"/>
                <w:sz w:val="20"/>
                <w:szCs w:val="20"/>
                <w:lang w:val="en-US"/>
              </w:rPr>
              <w:t>42,3</w:t>
            </w:r>
          </w:p>
          <w:p w:rsidR="000D6B8B" w:rsidRPr="00D941DB" w:rsidRDefault="000D6B8B" w:rsidP="00494583">
            <w:pPr>
              <w:pStyle w:val="ListParagraph"/>
              <w:spacing w:after="0" w:line="240" w:lineRule="auto"/>
              <w:ind w:left="0"/>
              <w:jc w:val="center"/>
              <w:rPr>
                <w:rFonts w:ascii="Arial" w:hAnsi="Arial" w:cs="Arial"/>
                <w:sz w:val="20"/>
                <w:szCs w:val="20"/>
                <w:lang w:val="en-US"/>
              </w:rPr>
            </w:pPr>
            <w:r w:rsidRPr="00D941DB">
              <w:rPr>
                <w:rFonts w:ascii="Arial" w:hAnsi="Arial" w:cs="Arial"/>
                <w:sz w:val="20"/>
                <w:szCs w:val="20"/>
                <w:lang w:val="en-US"/>
              </w:rPr>
              <w:t xml:space="preserve"> 23,7</w:t>
            </w:r>
          </w:p>
        </w:tc>
      </w:tr>
      <w:tr w:rsidR="000D6B8B" w:rsidRPr="00D941DB" w:rsidTr="0041133C">
        <w:tc>
          <w:tcPr>
            <w:tcW w:w="2272" w:type="dxa"/>
            <w:tcBorders>
              <w:left w:val="nil"/>
              <w:right w:val="nil"/>
            </w:tcBorders>
          </w:tcPr>
          <w:p w:rsidR="000D6B8B" w:rsidRPr="00D941DB" w:rsidRDefault="000D6B8B" w:rsidP="00494583">
            <w:pPr>
              <w:pStyle w:val="ListParagraph"/>
              <w:spacing w:after="0" w:line="240" w:lineRule="auto"/>
              <w:ind w:left="0"/>
              <w:jc w:val="center"/>
              <w:rPr>
                <w:rFonts w:ascii="Arial" w:hAnsi="Arial" w:cs="Arial"/>
                <w:sz w:val="20"/>
                <w:szCs w:val="20"/>
              </w:rPr>
            </w:pPr>
            <w:r w:rsidRPr="00D941DB">
              <w:rPr>
                <w:rFonts w:ascii="Arial" w:hAnsi="Arial" w:cs="Arial"/>
                <w:sz w:val="20"/>
                <w:szCs w:val="20"/>
              </w:rPr>
              <w:t>Jumlah</w:t>
            </w:r>
          </w:p>
        </w:tc>
        <w:tc>
          <w:tcPr>
            <w:tcW w:w="847" w:type="dxa"/>
            <w:tcBorders>
              <w:left w:val="nil"/>
              <w:right w:val="nil"/>
            </w:tcBorders>
          </w:tcPr>
          <w:p w:rsidR="000D6B8B" w:rsidRPr="00D941DB" w:rsidRDefault="000D6B8B" w:rsidP="00494583">
            <w:pPr>
              <w:pStyle w:val="ListParagraph"/>
              <w:spacing w:after="0" w:line="240" w:lineRule="auto"/>
              <w:ind w:left="0"/>
              <w:jc w:val="center"/>
              <w:rPr>
                <w:rFonts w:ascii="Arial" w:hAnsi="Arial" w:cs="Arial"/>
                <w:sz w:val="20"/>
                <w:szCs w:val="20"/>
                <w:lang w:val="en-US"/>
              </w:rPr>
            </w:pPr>
            <w:r w:rsidRPr="00D941DB">
              <w:rPr>
                <w:rFonts w:ascii="Arial" w:hAnsi="Arial" w:cs="Arial"/>
                <w:sz w:val="20"/>
                <w:szCs w:val="20"/>
                <w:lang w:val="en-US"/>
              </w:rPr>
              <w:t>97</w:t>
            </w:r>
          </w:p>
        </w:tc>
        <w:tc>
          <w:tcPr>
            <w:tcW w:w="1284" w:type="dxa"/>
            <w:tcBorders>
              <w:left w:val="nil"/>
            </w:tcBorders>
          </w:tcPr>
          <w:p w:rsidR="000D6B8B" w:rsidRPr="00D941DB" w:rsidRDefault="0041133C" w:rsidP="00494583">
            <w:pPr>
              <w:pStyle w:val="ListParagraph"/>
              <w:spacing w:after="0" w:line="240" w:lineRule="auto"/>
              <w:ind w:left="0"/>
              <w:jc w:val="center"/>
              <w:rPr>
                <w:rFonts w:ascii="Arial" w:hAnsi="Arial" w:cs="Arial"/>
                <w:sz w:val="20"/>
                <w:szCs w:val="20"/>
              </w:rPr>
            </w:pPr>
            <w:r>
              <w:rPr>
                <w:rFonts w:ascii="Arial" w:hAnsi="Arial" w:cs="Arial"/>
                <w:sz w:val="20"/>
                <w:szCs w:val="20"/>
              </w:rPr>
              <w:t>100</w:t>
            </w:r>
          </w:p>
        </w:tc>
      </w:tr>
    </w:tbl>
    <w:p w:rsidR="000D6B8B" w:rsidRDefault="000D6B8B" w:rsidP="00494583">
      <w:pPr>
        <w:spacing w:after="0" w:line="240" w:lineRule="auto"/>
        <w:contextualSpacing/>
        <w:rPr>
          <w:rFonts w:ascii="Arial" w:hAnsi="Arial" w:cs="Arial"/>
          <w:i/>
          <w:sz w:val="20"/>
          <w:szCs w:val="20"/>
          <w:lang w:val="id-ID"/>
        </w:rPr>
      </w:pPr>
    </w:p>
    <w:p w:rsidR="000D6B8B" w:rsidRDefault="000D6B8B" w:rsidP="00E31E9B">
      <w:pPr>
        <w:spacing w:after="0" w:line="240" w:lineRule="auto"/>
        <w:ind w:firstLine="709"/>
        <w:contextualSpacing/>
        <w:jc w:val="both"/>
        <w:rPr>
          <w:rFonts w:ascii="Arial" w:hAnsi="Arial" w:cs="Arial"/>
          <w:sz w:val="20"/>
          <w:szCs w:val="20"/>
        </w:rPr>
      </w:pPr>
      <w:r w:rsidRPr="00D941DB">
        <w:rPr>
          <w:rFonts w:ascii="Arial" w:hAnsi="Arial" w:cs="Arial"/>
          <w:sz w:val="20"/>
          <w:szCs w:val="20"/>
        </w:rPr>
        <w:t>Berdasarkan tabel 04 menunjukkan bahwa sebagian besar sampel mengonsumsi garam kasar sebanyak (34,7%).</w:t>
      </w:r>
    </w:p>
    <w:p w:rsidR="00EC719A" w:rsidRDefault="00EC719A" w:rsidP="00494583">
      <w:pPr>
        <w:spacing w:after="0" w:line="240" w:lineRule="auto"/>
        <w:ind w:left="425" w:firstLine="709"/>
        <w:contextualSpacing/>
        <w:jc w:val="both"/>
        <w:rPr>
          <w:rFonts w:ascii="Arial" w:hAnsi="Arial" w:cs="Arial"/>
          <w:sz w:val="20"/>
          <w:szCs w:val="20"/>
        </w:rPr>
      </w:pPr>
    </w:p>
    <w:p w:rsidR="00EC719A" w:rsidRPr="00D941DB" w:rsidRDefault="00EC719A" w:rsidP="00494583">
      <w:pPr>
        <w:spacing w:after="0" w:line="240" w:lineRule="auto"/>
        <w:ind w:left="425" w:firstLine="709"/>
        <w:contextualSpacing/>
        <w:jc w:val="both"/>
        <w:rPr>
          <w:rFonts w:ascii="Arial" w:hAnsi="Arial" w:cs="Arial"/>
          <w:sz w:val="20"/>
          <w:szCs w:val="20"/>
        </w:rPr>
      </w:pPr>
    </w:p>
    <w:p w:rsidR="000D6B8B" w:rsidRPr="00D941DB" w:rsidRDefault="000D6B8B" w:rsidP="00494583">
      <w:pPr>
        <w:spacing w:after="0" w:line="240" w:lineRule="auto"/>
        <w:contextualSpacing/>
        <w:jc w:val="both"/>
        <w:rPr>
          <w:rFonts w:ascii="Arial" w:hAnsi="Arial" w:cs="Arial"/>
          <w:b/>
          <w:sz w:val="20"/>
          <w:szCs w:val="20"/>
        </w:rPr>
      </w:pPr>
      <w:r w:rsidRPr="00D941DB">
        <w:rPr>
          <w:rFonts w:ascii="Arial" w:hAnsi="Arial" w:cs="Arial"/>
          <w:b/>
          <w:sz w:val="20"/>
          <w:szCs w:val="20"/>
        </w:rPr>
        <w:t>Jumlah Konsumsi Garam</w:t>
      </w:r>
    </w:p>
    <w:p w:rsidR="000D6B8B" w:rsidRPr="00D941DB" w:rsidRDefault="000D6B8B" w:rsidP="00494583">
      <w:pPr>
        <w:spacing w:after="0" w:line="240" w:lineRule="auto"/>
        <w:contextualSpacing/>
        <w:jc w:val="center"/>
        <w:rPr>
          <w:rFonts w:ascii="Arial" w:hAnsi="Arial" w:cs="Arial"/>
          <w:sz w:val="20"/>
          <w:szCs w:val="20"/>
        </w:rPr>
      </w:pPr>
      <w:r w:rsidRPr="00D941DB">
        <w:rPr>
          <w:rFonts w:ascii="Arial" w:hAnsi="Arial" w:cs="Arial"/>
          <w:sz w:val="20"/>
          <w:szCs w:val="20"/>
        </w:rPr>
        <w:t>Tabel 03</w:t>
      </w:r>
    </w:p>
    <w:p w:rsidR="000D6B8B" w:rsidRPr="00D941DB" w:rsidRDefault="000D6B8B" w:rsidP="00494583">
      <w:pPr>
        <w:spacing w:after="0" w:line="240" w:lineRule="auto"/>
        <w:contextualSpacing/>
        <w:jc w:val="center"/>
        <w:rPr>
          <w:rFonts w:ascii="Arial" w:hAnsi="Arial" w:cs="Arial"/>
          <w:sz w:val="20"/>
          <w:szCs w:val="20"/>
        </w:rPr>
      </w:pPr>
      <w:r w:rsidRPr="00D941DB">
        <w:rPr>
          <w:rFonts w:ascii="Arial" w:hAnsi="Arial" w:cs="Arial"/>
          <w:sz w:val="20"/>
          <w:szCs w:val="20"/>
        </w:rPr>
        <w:t>Jumlah konsumsi Garam Ibu Rumah Tangga di Lingkungan Kassi Kebo Kecamatan Maros Baru</w:t>
      </w:r>
    </w:p>
    <w:p w:rsidR="000D6B8B" w:rsidRPr="00D941DB" w:rsidRDefault="000D6B8B" w:rsidP="00494583">
      <w:pPr>
        <w:spacing w:after="0" w:line="240" w:lineRule="auto"/>
        <w:contextualSpacing/>
        <w:jc w:val="center"/>
        <w:rPr>
          <w:rFonts w:ascii="Arial" w:hAnsi="Arial" w:cs="Arial"/>
          <w:sz w:val="20"/>
          <w:szCs w:val="20"/>
        </w:rPr>
      </w:pPr>
    </w:p>
    <w:tbl>
      <w:tblPr>
        <w:tblStyle w:val="TableGrid"/>
        <w:tblW w:w="4358" w:type="dxa"/>
        <w:tblInd w:w="108" w:type="dxa"/>
        <w:tblBorders>
          <w:left w:val="none" w:sz="0" w:space="0" w:color="auto"/>
        </w:tblBorders>
        <w:tblLook w:val="04A0" w:firstRow="1" w:lastRow="0" w:firstColumn="1" w:lastColumn="0" w:noHBand="0" w:noVBand="1"/>
      </w:tblPr>
      <w:tblGrid>
        <w:gridCol w:w="2268"/>
        <w:gridCol w:w="806"/>
        <w:gridCol w:w="1284"/>
      </w:tblGrid>
      <w:tr w:rsidR="000A722C" w:rsidRPr="00D941DB" w:rsidTr="00262D03">
        <w:trPr>
          <w:trHeight w:val="481"/>
        </w:trPr>
        <w:tc>
          <w:tcPr>
            <w:tcW w:w="2268" w:type="dxa"/>
            <w:tcBorders>
              <w:top w:val="double" w:sz="4" w:space="0" w:color="auto"/>
              <w:right w:val="nil"/>
            </w:tcBorders>
            <w:vAlign w:val="center"/>
          </w:tcPr>
          <w:p w:rsidR="000D6B8B" w:rsidRPr="00D941DB" w:rsidRDefault="000D6B8B" w:rsidP="00DB5E28">
            <w:pPr>
              <w:pStyle w:val="ListParagraph"/>
              <w:spacing w:after="0" w:line="240" w:lineRule="auto"/>
              <w:ind w:left="0"/>
              <w:jc w:val="center"/>
              <w:rPr>
                <w:rFonts w:ascii="Arial" w:hAnsi="Arial" w:cs="Arial"/>
                <w:b/>
                <w:sz w:val="20"/>
                <w:szCs w:val="20"/>
              </w:rPr>
            </w:pPr>
            <w:r w:rsidRPr="00D941DB">
              <w:rPr>
                <w:rFonts w:ascii="Arial" w:hAnsi="Arial" w:cs="Arial"/>
                <w:b/>
                <w:sz w:val="20"/>
                <w:szCs w:val="20"/>
              </w:rPr>
              <w:t>Variabel</w:t>
            </w:r>
          </w:p>
        </w:tc>
        <w:tc>
          <w:tcPr>
            <w:tcW w:w="806" w:type="dxa"/>
            <w:tcBorders>
              <w:top w:val="double" w:sz="4" w:space="0" w:color="auto"/>
              <w:left w:val="nil"/>
              <w:right w:val="nil"/>
            </w:tcBorders>
            <w:vAlign w:val="center"/>
          </w:tcPr>
          <w:p w:rsidR="000D6B8B" w:rsidRPr="00D941DB" w:rsidRDefault="000D6B8B" w:rsidP="00DB5E28">
            <w:pPr>
              <w:pStyle w:val="ListParagraph"/>
              <w:spacing w:after="0" w:line="240" w:lineRule="auto"/>
              <w:ind w:left="0"/>
              <w:jc w:val="center"/>
              <w:rPr>
                <w:rFonts w:ascii="Arial" w:hAnsi="Arial" w:cs="Arial"/>
                <w:b/>
                <w:sz w:val="20"/>
                <w:szCs w:val="20"/>
              </w:rPr>
            </w:pPr>
            <w:r w:rsidRPr="00D941DB">
              <w:rPr>
                <w:rFonts w:ascii="Arial" w:hAnsi="Arial" w:cs="Arial"/>
                <w:b/>
                <w:sz w:val="20"/>
                <w:szCs w:val="20"/>
              </w:rPr>
              <w:t>n</w:t>
            </w:r>
          </w:p>
        </w:tc>
        <w:tc>
          <w:tcPr>
            <w:tcW w:w="1284" w:type="dxa"/>
            <w:tcBorders>
              <w:top w:val="double" w:sz="4" w:space="0" w:color="auto"/>
              <w:left w:val="nil"/>
              <w:right w:val="nil"/>
            </w:tcBorders>
            <w:vAlign w:val="center"/>
          </w:tcPr>
          <w:p w:rsidR="000D6B8B" w:rsidRPr="00D941DB" w:rsidRDefault="0041133C" w:rsidP="00DB5E28">
            <w:pPr>
              <w:pStyle w:val="ListParagraph"/>
              <w:spacing w:after="0" w:line="240" w:lineRule="auto"/>
              <w:ind w:left="0"/>
              <w:jc w:val="center"/>
              <w:rPr>
                <w:rFonts w:ascii="Arial" w:hAnsi="Arial" w:cs="Arial"/>
                <w:b/>
                <w:sz w:val="20"/>
                <w:szCs w:val="20"/>
              </w:rPr>
            </w:pPr>
            <w:r>
              <w:rPr>
                <w:rFonts w:ascii="Arial" w:hAnsi="Arial" w:cs="Arial"/>
                <w:b/>
                <w:sz w:val="20"/>
                <w:szCs w:val="20"/>
              </w:rPr>
              <w:t>Persentase</w:t>
            </w:r>
          </w:p>
        </w:tc>
      </w:tr>
      <w:tr w:rsidR="000A722C" w:rsidRPr="00D941DB" w:rsidTr="00262D03">
        <w:trPr>
          <w:trHeight w:val="340"/>
        </w:trPr>
        <w:tc>
          <w:tcPr>
            <w:tcW w:w="2268" w:type="dxa"/>
            <w:tcBorders>
              <w:right w:val="nil"/>
            </w:tcBorders>
          </w:tcPr>
          <w:p w:rsidR="000D6B8B" w:rsidRPr="00D941DB" w:rsidRDefault="000D6B8B" w:rsidP="00494583">
            <w:pPr>
              <w:pStyle w:val="ListParagraph"/>
              <w:spacing w:after="0" w:line="240" w:lineRule="auto"/>
              <w:ind w:left="-108"/>
              <w:jc w:val="center"/>
              <w:rPr>
                <w:rFonts w:ascii="Arial" w:hAnsi="Arial" w:cs="Arial"/>
                <w:sz w:val="20"/>
                <w:szCs w:val="20"/>
                <w:lang w:val="en-US"/>
              </w:rPr>
            </w:pPr>
            <w:r w:rsidRPr="00D941DB">
              <w:rPr>
                <w:rFonts w:ascii="Arial" w:hAnsi="Arial" w:cs="Arial"/>
                <w:sz w:val="20"/>
                <w:szCs w:val="20"/>
                <w:lang w:val="en-US"/>
              </w:rPr>
              <w:t>≤ 5 gram/hari</w:t>
            </w:r>
          </w:p>
          <w:p w:rsidR="000D6B8B" w:rsidRPr="00D941DB" w:rsidRDefault="000D6B8B" w:rsidP="00494583">
            <w:pPr>
              <w:pStyle w:val="ListParagraph"/>
              <w:spacing w:after="0" w:line="240" w:lineRule="auto"/>
              <w:ind w:left="-108"/>
              <w:jc w:val="center"/>
              <w:rPr>
                <w:rFonts w:ascii="Arial" w:hAnsi="Arial" w:cs="Arial"/>
                <w:sz w:val="20"/>
                <w:szCs w:val="20"/>
                <w:lang w:val="en-US"/>
              </w:rPr>
            </w:pPr>
            <w:r w:rsidRPr="00D941DB">
              <w:rPr>
                <w:rFonts w:ascii="Arial" w:hAnsi="Arial" w:cs="Arial"/>
                <w:sz w:val="20"/>
                <w:szCs w:val="20"/>
                <w:lang w:val="en-US"/>
              </w:rPr>
              <w:t>&gt; 5 gram/hari</w:t>
            </w:r>
          </w:p>
        </w:tc>
        <w:tc>
          <w:tcPr>
            <w:tcW w:w="806" w:type="dxa"/>
            <w:tcBorders>
              <w:left w:val="nil"/>
              <w:right w:val="nil"/>
            </w:tcBorders>
          </w:tcPr>
          <w:p w:rsidR="000D6B8B" w:rsidRPr="00D941DB" w:rsidRDefault="000D6B8B" w:rsidP="00494583">
            <w:pPr>
              <w:pStyle w:val="ListParagraph"/>
              <w:spacing w:after="0" w:line="240" w:lineRule="auto"/>
              <w:ind w:left="0"/>
              <w:jc w:val="center"/>
              <w:rPr>
                <w:rFonts w:ascii="Arial" w:hAnsi="Arial" w:cs="Arial"/>
                <w:sz w:val="20"/>
                <w:szCs w:val="20"/>
                <w:lang w:val="en-US"/>
              </w:rPr>
            </w:pPr>
            <w:r w:rsidRPr="00D941DB">
              <w:rPr>
                <w:rFonts w:ascii="Arial" w:hAnsi="Arial" w:cs="Arial"/>
                <w:sz w:val="20"/>
                <w:szCs w:val="20"/>
                <w:lang w:val="en-US"/>
              </w:rPr>
              <w:t>76</w:t>
            </w:r>
          </w:p>
          <w:p w:rsidR="000D6B8B" w:rsidRPr="00D941DB" w:rsidRDefault="000D6B8B" w:rsidP="00494583">
            <w:pPr>
              <w:pStyle w:val="ListParagraph"/>
              <w:spacing w:after="0" w:line="240" w:lineRule="auto"/>
              <w:ind w:left="0"/>
              <w:jc w:val="center"/>
              <w:rPr>
                <w:rFonts w:ascii="Arial" w:hAnsi="Arial" w:cs="Arial"/>
                <w:sz w:val="20"/>
                <w:szCs w:val="20"/>
                <w:lang w:val="en-US"/>
              </w:rPr>
            </w:pPr>
            <w:r w:rsidRPr="00D941DB">
              <w:rPr>
                <w:rFonts w:ascii="Arial" w:hAnsi="Arial" w:cs="Arial"/>
                <w:sz w:val="20"/>
                <w:szCs w:val="20"/>
                <w:lang w:val="en-US"/>
              </w:rPr>
              <w:t>21</w:t>
            </w:r>
          </w:p>
        </w:tc>
        <w:tc>
          <w:tcPr>
            <w:tcW w:w="1284" w:type="dxa"/>
            <w:tcBorders>
              <w:left w:val="nil"/>
              <w:right w:val="nil"/>
            </w:tcBorders>
          </w:tcPr>
          <w:p w:rsidR="000D6B8B" w:rsidRPr="00D941DB" w:rsidRDefault="000D6B8B" w:rsidP="00494583">
            <w:pPr>
              <w:pStyle w:val="ListParagraph"/>
              <w:spacing w:after="0" w:line="240" w:lineRule="auto"/>
              <w:ind w:left="0"/>
              <w:jc w:val="center"/>
              <w:rPr>
                <w:rFonts w:ascii="Arial" w:hAnsi="Arial" w:cs="Arial"/>
                <w:sz w:val="20"/>
                <w:szCs w:val="20"/>
              </w:rPr>
            </w:pPr>
            <w:r w:rsidRPr="00D941DB">
              <w:rPr>
                <w:rFonts w:ascii="Arial" w:hAnsi="Arial" w:cs="Arial"/>
                <w:sz w:val="20"/>
                <w:szCs w:val="20"/>
                <w:lang w:val="en-US"/>
              </w:rPr>
              <w:t>78,4</w:t>
            </w:r>
          </w:p>
          <w:p w:rsidR="000D6B8B" w:rsidRPr="00D941DB" w:rsidRDefault="000D6B8B" w:rsidP="00494583">
            <w:pPr>
              <w:pStyle w:val="ListParagraph"/>
              <w:spacing w:after="0" w:line="240" w:lineRule="auto"/>
              <w:ind w:left="0"/>
              <w:jc w:val="center"/>
              <w:rPr>
                <w:rFonts w:ascii="Arial" w:hAnsi="Arial" w:cs="Arial"/>
                <w:sz w:val="20"/>
                <w:szCs w:val="20"/>
              </w:rPr>
            </w:pPr>
            <w:r w:rsidRPr="00D941DB">
              <w:rPr>
                <w:rFonts w:ascii="Arial" w:hAnsi="Arial" w:cs="Arial"/>
                <w:sz w:val="20"/>
                <w:szCs w:val="20"/>
                <w:lang w:val="en-US"/>
              </w:rPr>
              <w:t>21,6</w:t>
            </w:r>
          </w:p>
        </w:tc>
      </w:tr>
      <w:tr w:rsidR="000A722C" w:rsidRPr="00D941DB" w:rsidTr="00262D03">
        <w:trPr>
          <w:trHeight w:val="496"/>
        </w:trPr>
        <w:tc>
          <w:tcPr>
            <w:tcW w:w="2268" w:type="dxa"/>
            <w:tcBorders>
              <w:right w:val="nil"/>
            </w:tcBorders>
            <w:vAlign w:val="center"/>
          </w:tcPr>
          <w:p w:rsidR="000D6B8B" w:rsidRPr="00D941DB" w:rsidRDefault="000D6B8B" w:rsidP="00DB5E28">
            <w:pPr>
              <w:pStyle w:val="ListParagraph"/>
              <w:spacing w:after="0" w:line="240" w:lineRule="auto"/>
              <w:ind w:left="0"/>
              <w:jc w:val="center"/>
              <w:rPr>
                <w:rFonts w:ascii="Arial" w:hAnsi="Arial" w:cs="Arial"/>
                <w:sz w:val="20"/>
                <w:szCs w:val="20"/>
              </w:rPr>
            </w:pPr>
            <w:r w:rsidRPr="00D941DB">
              <w:rPr>
                <w:rFonts w:ascii="Arial" w:hAnsi="Arial" w:cs="Arial"/>
                <w:sz w:val="20"/>
                <w:szCs w:val="20"/>
              </w:rPr>
              <w:t>Jumlah</w:t>
            </w:r>
          </w:p>
        </w:tc>
        <w:tc>
          <w:tcPr>
            <w:tcW w:w="806" w:type="dxa"/>
            <w:tcBorders>
              <w:left w:val="nil"/>
              <w:right w:val="nil"/>
            </w:tcBorders>
            <w:vAlign w:val="center"/>
          </w:tcPr>
          <w:p w:rsidR="000D6B8B" w:rsidRPr="00D941DB" w:rsidRDefault="000D6B8B" w:rsidP="00DB5E28">
            <w:pPr>
              <w:pStyle w:val="ListParagraph"/>
              <w:spacing w:after="0" w:line="240" w:lineRule="auto"/>
              <w:ind w:left="0"/>
              <w:jc w:val="center"/>
              <w:rPr>
                <w:rFonts w:ascii="Arial" w:hAnsi="Arial" w:cs="Arial"/>
                <w:sz w:val="20"/>
                <w:szCs w:val="20"/>
                <w:lang w:val="en-US"/>
              </w:rPr>
            </w:pPr>
            <w:r w:rsidRPr="00D941DB">
              <w:rPr>
                <w:rFonts w:ascii="Arial" w:hAnsi="Arial" w:cs="Arial"/>
                <w:sz w:val="20"/>
                <w:szCs w:val="20"/>
                <w:lang w:val="en-US"/>
              </w:rPr>
              <w:t>97</w:t>
            </w:r>
          </w:p>
        </w:tc>
        <w:tc>
          <w:tcPr>
            <w:tcW w:w="1284" w:type="dxa"/>
            <w:tcBorders>
              <w:left w:val="nil"/>
              <w:right w:val="nil"/>
            </w:tcBorders>
            <w:vAlign w:val="center"/>
          </w:tcPr>
          <w:p w:rsidR="000D6B8B" w:rsidRPr="00D941DB" w:rsidRDefault="0041133C" w:rsidP="00DB5E28">
            <w:pPr>
              <w:pStyle w:val="ListParagraph"/>
              <w:spacing w:after="0" w:line="240" w:lineRule="auto"/>
              <w:ind w:left="0"/>
              <w:jc w:val="center"/>
              <w:rPr>
                <w:rFonts w:ascii="Arial" w:hAnsi="Arial" w:cs="Arial"/>
                <w:sz w:val="20"/>
                <w:szCs w:val="20"/>
              </w:rPr>
            </w:pPr>
            <w:r>
              <w:rPr>
                <w:rFonts w:ascii="Arial" w:hAnsi="Arial" w:cs="Arial"/>
                <w:sz w:val="20"/>
                <w:szCs w:val="20"/>
              </w:rPr>
              <w:t>100</w:t>
            </w:r>
          </w:p>
        </w:tc>
      </w:tr>
    </w:tbl>
    <w:p w:rsidR="00DB5E28" w:rsidRDefault="00DB5E28" w:rsidP="00DB5E28">
      <w:pPr>
        <w:spacing w:after="0" w:line="240" w:lineRule="auto"/>
        <w:ind w:firstLine="709"/>
        <w:contextualSpacing/>
        <w:jc w:val="both"/>
        <w:rPr>
          <w:rFonts w:ascii="Arial" w:hAnsi="Arial" w:cs="Arial"/>
          <w:sz w:val="20"/>
          <w:szCs w:val="20"/>
          <w:lang w:val="id-ID"/>
        </w:rPr>
      </w:pPr>
    </w:p>
    <w:p w:rsidR="00A75073" w:rsidRDefault="00A75073" w:rsidP="00DB5E28">
      <w:pPr>
        <w:spacing w:after="0" w:line="240" w:lineRule="auto"/>
        <w:ind w:firstLine="709"/>
        <w:contextualSpacing/>
        <w:jc w:val="both"/>
        <w:rPr>
          <w:rFonts w:ascii="Arial" w:hAnsi="Arial" w:cs="Arial"/>
          <w:sz w:val="20"/>
          <w:szCs w:val="20"/>
          <w:lang w:val="id-ID"/>
        </w:rPr>
      </w:pPr>
      <w:r w:rsidRPr="00D941DB">
        <w:rPr>
          <w:rFonts w:ascii="Arial" w:hAnsi="Arial" w:cs="Arial"/>
          <w:sz w:val="20"/>
          <w:szCs w:val="20"/>
        </w:rPr>
        <w:t xml:space="preserve">Berdasarkan tabel 04 menunjukkan bahwa pada umumnya sampel mengkonsumsi garam kurang dari 5 gram/hari sebanyak (78,6%) dan rata-rata konsumsi garam pada ibu rumah tangga di lingkungan Kassi Kebo yaitu 4.1 gram/orang/hari. </w:t>
      </w:r>
    </w:p>
    <w:p w:rsidR="00262D03" w:rsidRPr="00262D03" w:rsidRDefault="00262D03" w:rsidP="00DB5E28">
      <w:pPr>
        <w:spacing w:after="0" w:line="240" w:lineRule="auto"/>
        <w:ind w:firstLine="709"/>
        <w:contextualSpacing/>
        <w:jc w:val="both"/>
        <w:rPr>
          <w:rFonts w:ascii="Arial" w:hAnsi="Arial" w:cs="Arial"/>
          <w:sz w:val="20"/>
          <w:szCs w:val="20"/>
          <w:lang w:val="id-ID"/>
        </w:rPr>
      </w:pPr>
    </w:p>
    <w:p w:rsidR="00A75073" w:rsidRPr="00D941DB" w:rsidRDefault="00A75073" w:rsidP="00494583">
      <w:pPr>
        <w:spacing w:after="0" w:line="240" w:lineRule="auto"/>
        <w:contextualSpacing/>
        <w:jc w:val="both"/>
        <w:rPr>
          <w:rFonts w:ascii="Arial" w:hAnsi="Arial" w:cs="Arial"/>
          <w:b/>
          <w:sz w:val="20"/>
          <w:szCs w:val="20"/>
        </w:rPr>
      </w:pPr>
      <w:r w:rsidRPr="00D941DB">
        <w:rPr>
          <w:rFonts w:ascii="Arial" w:hAnsi="Arial" w:cs="Arial"/>
          <w:b/>
          <w:sz w:val="20"/>
          <w:szCs w:val="20"/>
        </w:rPr>
        <w:t>Tingkat  Konsumsi Garam</w:t>
      </w:r>
    </w:p>
    <w:p w:rsidR="00FF0078" w:rsidRPr="00D941DB" w:rsidRDefault="00FF0078" w:rsidP="00494583">
      <w:pPr>
        <w:spacing w:after="0" w:line="240" w:lineRule="auto"/>
        <w:contextualSpacing/>
        <w:jc w:val="both"/>
        <w:rPr>
          <w:rFonts w:ascii="Arial" w:hAnsi="Arial" w:cs="Arial"/>
          <w:b/>
          <w:sz w:val="20"/>
          <w:szCs w:val="20"/>
        </w:rPr>
      </w:pPr>
    </w:p>
    <w:p w:rsidR="00A75073" w:rsidRPr="00D941DB" w:rsidRDefault="00A75073" w:rsidP="00494583">
      <w:pPr>
        <w:spacing w:after="0" w:line="240" w:lineRule="auto"/>
        <w:contextualSpacing/>
        <w:jc w:val="center"/>
        <w:rPr>
          <w:rFonts w:ascii="Arial" w:hAnsi="Arial" w:cs="Arial"/>
          <w:sz w:val="20"/>
          <w:szCs w:val="20"/>
        </w:rPr>
      </w:pPr>
      <w:r w:rsidRPr="00D941DB">
        <w:rPr>
          <w:rFonts w:ascii="Arial" w:hAnsi="Arial" w:cs="Arial"/>
          <w:sz w:val="20"/>
          <w:szCs w:val="20"/>
        </w:rPr>
        <w:t>Tabel 05</w:t>
      </w:r>
    </w:p>
    <w:p w:rsidR="00A75073" w:rsidRPr="00D941DB" w:rsidRDefault="00A75073" w:rsidP="00494583">
      <w:pPr>
        <w:spacing w:after="0" w:line="240" w:lineRule="auto"/>
        <w:contextualSpacing/>
        <w:jc w:val="center"/>
        <w:rPr>
          <w:rFonts w:ascii="Arial" w:hAnsi="Arial" w:cs="Arial"/>
          <w:sz w:val="20"/>
          <w:szCs w:val="20"/>
        </w:rPr>
      </w:pPr>
      <w:r w:rsidRPr="00D941DB">
        <w:rPr>
          <w:rFonts w:ascii="Arial" w:hAnsi="Arial" w:cs="Arial"/>
          <w:sz w:val="20"/>
          <w:szCs w:val="20"/>
        </w:rPr>
        <w:t>Distribusi Tingkat Konsumsi Garam Berdasarkan Pedoman Gizi Seimbang Ibu Rumah Tangga di Lingkungan Kassi Kebo Kecamatan Maros Baru</w:t>
      </w:r>
    </w:p>
    <w:p w:rsidR="00A75073" w:rsidRPr="00D941DB" w:rsidRDefault="00A75073" w:rsidP="00494583">
      <w:pPr>
        <w:spacing w:after="0" w:line="240" w:lineRule="auto"/>
        <w:contextualSpacing/>
        <w:jc w:val="center"/>
        <w:rPr>
          <w:rFonts w:ascii="Arial" w:hAnsi="Arial" w:cs="Arial"/>
          <w:sz w:val="20"/>
          <w:szCs w:val="20"/>
        </w:rPr>
      </w:pPr>
    </w:p>
    <w:tbl>
      <w:tblPr>
        <w:tblStyle w:val="TableGrid"/>
        <w:tblW w:w="4394" w:type="dxa"/>
        <w:tblInd w:w="108" w:type="dxa"/>
        <w:tblBorders>
          <w:left w:val="none" w:sz="0" w:space="0" w:color="auto"/>
        </w:tblBorders>
        <w:tblLook w:val="04A0" w:firstRow="1" w:lastRow="0" w:firstColumn="1" w:lastColumn="0" w:noHBand="0" w:noVBand="1"/>
      </w:tblPr>
      <w:tblGrid>
        <w:gridCol w:w="1985"/>
        <w:gridCol w:w="992"/>
        <w:gridCol w:w="1417"/>
      </w:tblGrid>
      <w:tr w:rsidR="00A75073" w:rsidRPr="00D941DB" w:rsidTr="00262D03">
        <w:trPr>
          <w:trHeight w:val="441"/>
        </w:trPr>
        <w:tc>
          <w:tcPr>
            <w:tcW w:w="1985" w:type="dxa"/>
            <w:tcBorders>
              <w:top w:val="double" w:sz="4" w:space="0" w:color="auto"/>
              <w:right w:val="nil"/>
            </w:tcBorders>
            <w:vAlign w:val="center"/>
          </w:tcPr>
          <w:p w:rsidR="00A75073" w:rsidRPr="00D941DB" w:rsidRDefault="00A75073" w:rsidP="0041133C">
            <w:pPr>
              <w:pStyle w:val="ListParagraph"/>
              <w:spacing w:after="0" w:line="240" w:lineRule="auto"/>
              <w:ind w:left="0"/>
              <w:jc w:val="center"/>
              <w:rPr>
                <w:rFonts w:ascii="Arial" w:hAnsi="Arial" w:cs="Arial"/>
                <w:b/>
                <w:sz w:val="20"/>
                <w:szCs w:val="20"/>
              </w:rPr>
            </w:pPr>
            <w:r w:rsidRPr="00D941DB">
              <w:rPr>
                <w:rFonts w:ascii="Arial" w:hAnsi="Arial" w:cs="Arial"/>
                <w:b/>
                <w:sz w:val="20"/>
                <w:szCs w:val="20"/>
              </w:rPr>
              <w:t>Variabel</w:t>
            </w:r>
          </w:p>
        </w:tc>
        <w:tc>
          <w:tcPr>
            <w:tcW w:w="992" w:type="dxa"/>
            <w:tcBorders>
              <w:top w:val="double" w:sz="4" w:space="0" w:color="auto"/>
              <w:left w:val="nil"/>
              <w:right w:val="nil"/>
            </w:tcBorders>
            <w:vAlign w:val="center"/>
          </w:tcPr>
          <w:p w:rsidR="00A75073" w:rsidRPr="00D941DB" w:rsidRDefault="00A75073" w:rsidP="0041133C">
            <w:pPr>
              <w:pStyle w:val="ListParagraph"/>
              <w:spacing w:after="0" w:line="240" w:lineRule="auto"/>
              <w:ind w:left="0"/>
              <w:jc w:val="center"/>
              <w:rPr>
                <w:rFonts w:ascii="Arial" w:hAnsi="Arial" w:cs="Arial"/>
                <w:b/>
                <w:sz w:val="20"/>
                <w:szCs w:val="20"/>
              </w:rPr>
            </w:pPr>
            <w:r w:rsidRPr="00D941DB">
              <w:rPr>
                <w:rFonts w:ascii="Arial" w:hAnsi="Arial" w:cs="Arial"/>
                <w:b/>
                <w:sz w:val="20"/>
                <w:szCs w:val="20"/>
              </w:rPr>
              <w:t>n</w:t>
            </w:r>
          </w:p>
        </w:tc>
        <w:tc>
          <w:tcPr>
            <w:tcW w:w="1417" w:type="dxa"/>
            <w:tcBorders>
              <w:top w:val="double" w:sz="4" w:space="0" w:color="auto"/>
              <w:left w:val="nil"/>
              <w:right w:val="nil"/>
            </w:tcBorders>
            <w:vAlign w:val="center"/>
          </w:tcPr>
          <w:p w:rsidR="00A75073" w:rsidRPr="00D941DB" w:rsidRDefault="0041133C" w:rsidP="0041133C">
            <w:pPr>
              <w:pStyle w:val="ListParagraph"/>
              <w:spacing w:after="0" w:line="240" w:lineRule="auto"/>
              <w:ind w:left="0"/>
              <w:jc w:val="center"/>
              <w:rPr>
                <w:rFonts w:ascii="Arial" w:hAnsi="Arial" w:cs="Arial"/>
                <w:b/>
                <w:sz w:val="20"/>
                <w:szCs w:val="20"/>
              </w:rPr>
            </w:pPr>
            <w:r>
              <w:rPr>
                <w:rFonts w:ascii="Arial" w:hAnsi="Arial" w:cs="Arial"/>
                <w:b/>
                <w:sz w:val="20"/>
                <w:szCs w:val="20"/>
              </w:rPr>
              <w:t>Persentase</w:t>
            </w:r>
          </w:p>
        </w:tc>
      </w:tr>
      <w:tr w:rsidR="00A75073" w:rsidRPr="00D941DB" w:rsidTr="00262D03">
        <w:trPr>
          <w:trHeight w:val="427"/>
        </w:trPr>
        <w:tc>
          <w:tcPr>
            <w:tcW w:w="1985" w:type="dxa"/>
            <w:tcBorders>
              <w:right w:val="nil"/>
            </w:tcBorders>
          </w:tcPr>
          <w:p w:rsidR="00A75073" w:rsidRPr="00D941DB" w:rsidRDefault="00A75073" w:rsidP="00494583">
            <w:pPr>
              <w:pStyle w:val="ListParagraph"/>
              <w:spacing w:after="0" w:line="240" w:lineRule="auto"/>
              <w:ind w:left="-108"/>
              <w:jc w:val="center"/>
              <w:rPr>
                <w:rFonts w:ascii="Arial" w:hAnsi="Arial" w:cs="Arial"/>
                <w:sz w:val="20"/>
                <w:szCs w:val="20"/>
                <w:lang w:val="en-US"/>
              </w:rPr>
            </w:pPr>
            <w:r w:rsidRPr="00D941DB">
              <w:rPr>
                <w:rFonts w:ascii="Arial" w:hAnsi="Arial" w:cs="Arial"/>
                <w:sz w:val="20"/>
                <w:szCs w:val="20"/>
                <w:lang w:val="en-US"/>
              </w:rPr>
              <w:t>Baik</w:t>
            </w:r>
          </w:p>
          <w:p w:rsidR="00A75073" w:rsidRPr="00D941DB" w:rsidRDefault="00A75073" w:rsidP="00494583">
            <w:pPr>
              <w:pStyle w:val="ListParagraph"/>
              <w:spacing w:after="0" w:line="240" w:lineRule="auto"/>
              <w:ind w:left="-108"/>
              <w:jc w:val="center"/>
              <w:rPr>
                <w:rFonts w:ascii="Arial" w:hAnsi="Arial" w:cs="Arial"/>
                <w:sz w:val="20"/>
                <w:szCs w:val="20"/>
                <w:lang w:val="en-US"/>
              </w:rPr>
            </w:pPr>
            <w:r w:rsidRPr="00D941DB">
              <w:rPr>
                <w:rFonts w:ascii="Arial" w:hAnsi="Arial" w:cs="Arial"/>
                <w:sz w:val="20"/>
                <w:szCs w:val="20"/>
                <w:lang w:val="en-US"/>
              </w:rPr>
              <w:t>Tidak Baik</w:t>
            </w:r>
          </w:p>
        </w:tc>
        <w:tc>
          <w:tcPr>
            <w:tcW w:w="992" w:type="dxa"/>
            <w:tcBorders>
              <w:left w:val="nil"/>
              <w:right w:val="nil"/>
            </w:tcBorders>
          </w:tcPr>
          <w:p w:rsidR="00A75073" w:rsidRPr="00D941DB" w:rsidRDefault="00A75073" w:rsidP="00494583">
            <w:pPr>
              <w:pStyle w:val="ListParagraph"/>
              <w:spacing w:after="0" w:line="240" w:lineRule="auto"/>
              <w:ind w:left="0"/>
              <w:jc w:val="center"/>
              <w:rPr>
                <w:rFonts w:ascii="Arial" w:hAnsi="Arial" w:cs="Arial"/>
                <w:sz w:val="20"/>
                <w:szCs w:val="20"/>
                <w:lang w:val="en-US"/>
              </w:rPr>
            </w:pPr>
            <w:r w:rsidRPr="00D941DB">
              <w:rPr>
                <w:rFonts w:ascii="Arial" w:hAnsi="Arial" w:cs="Arial"/>
                <w:sz w:val="20"/>
                <w:szCs w:val="20"/>
                <w:lang w:val="en-US"/>
              </w:rPr>
              <w:t>77</w:t>
            </w:r>
          </w:p>
          <w:p w:rsidR="00A75073" w:rsidRPr="00D941DB" w:rsidRDefault="00A75073" w:rsidP="00494583">
            <w:pPr>
              <w:pStyle w:val="ListParagraph"/>
              <w:spacing w:after="0" w:line="240" w:lineRule="auto"/>
              <w:ind w:left="0"/>
              <w:jc w:val="center"/>
              <w:rPr>
                <w:rFonts w:ascii="Arial" w:hAnsi="Arial" w:cs="Arial"/>
                <w:sz w:val="20"/>
                <w:szCs w:val="20"/>
                <w:lang w:val="en-US"/>
              </w:rPr>
            </w:pPr>
            <w:r w:rsidRPr="00D941DB">
              <w:rPr>
                <w:rFonts w:ascii="Arial" w:hAnsi="Arial" w:cs="Arial"/>
                <w:sz w:val="20"/>
                <w:szCs w:val="20"/>
                <w:lang w:val="en-US"/>
              </w:rPr>
              <w:t>21</w:t>
            </w:r>
          </w:p>
        </w:tc>
        <w:tc>
          <w:tcPr>
            <w:tcW w:w="1417" w:type="dxa"/>
            <w:tcBorders>
              <w:left w:val="nil"/>
              <w:right w:val="nil"/>
            </w:tcBorders>
          </w:tcPr>
          <w:p w:rsidR="00A75073" w:rsidRPr="00D941DB" w:rsidRDefault="00A75073" w:rsidP="00494583">
            <w:pPr>
              <w:pStyle w:val="ListParagraph"/>
              <w:spacing w:after="0" w:line="240" w:lineRule="auto"/>
              <w:ind w:left="0"/>
              <w:jc w:val="center"/>
              <w:rPr>
                <w:rFonts w:ascii="Arial" w:hAnsi="Arial" w:cs="Arial"/>
                <w:sz w:val="20"/>
                <w:szCs w:val="20"/>
              </w:rPr>
            </w:pPr>
            <w:r w:rsidRPr="00D941DB">
              <w:rPr>
                <w:rFonts w:ascii="Arial" w:hAnsi="Arial" w:cs="Arial"/>
                <w:sz w:val="20"/>
                <w:szCs w:val="20"/>
                <w:lang w:val="en-US"/>
              </w:rPr>
              <w:t>78,6</w:t>
            </w:r>
          </w:p>
          <w:p w:rsidR="00A75073" w:rsidRPr="00D941DB" w:rsidRDefault="00A75073" w:rsidP="00494583">
            <w:pPr>
              <w:pStyle w:val="ListParagraph"/>
              <w:spacing w:after="0" w:line="240" w:lineRule="auto"/>
              <w:ind w:left="0"/>
              <w:jc w:val="center"/>
              <w:rPr>
                <w:rFonts w:ascii="Arial" w:hAnsi="Arial" w:cs="Arial"/>
                <w:sz w:val="20"/>
                <w:szCs w:val="20"/>
              </w:rPr>
            </w:pPr>
            <w:r w:rsidRPr="00D941DB">
              <w:rPr>
                <w:rFonts w:ascii="Arial" w:hAnsi="Arial" w:cs="Arial"/>
                <w:sz w:val="20"/>
                <w:szCs w:val="20"/>
                <w:lang w:val="en-US"/>
              </w:rPr>
              <w:t>21,4</w:t>
            </w:r>
          </w:p>
        </w:tc>
      </w:tr>
      <w:tr w:rsidR="00A75073" w:rsidRPr="00D941DB" w:rsidTr="00262D03">
        <w:trPr>
          <w:trHeight w:val="455"/>
        </w:trPr>
        <w:tc>
          <w:tcPr>
            <w:tcW w:w="1985" w:type="dxa"/>
            <w:tcBorders>
              <w:right w:val="nil"/>
            </w:tcBorders>
            <w:vAlign w:val="center"/>
          </w:tcPr>
          <w:p w:rsidR="00A75073" w:rsidRPr="00D941DB" w:rsidRDefault="00A75073" w:rsidP="0041133C">
            <w:pPr>
              <w:pStyle w:val="ListParagraph"/>
              <w:spacing w:after="0" w:line="240" w:lineRule="auto"/>
              <w:ind w:left="0"/>
              <w:jc w:val="center"/>
              <w:rPr>
                <w:rFonts w:ascii="Arial" w:hAnsi="Arial" w:cs="Arial"/>
                <w:sz w:val="20"/>
                <w:szCs w:val="20"/>
              </w:rPr>
            </w:pPr>
            <w:r w:rsidRPr="00D941DB">
              <w:rPr>
                <w:rFonts w:ascii="Arial" w:hAnsi="Arial" w:cs="Arial"/>
                <w:sz w:val="20"/>
                <w:szCs w:val="20"/>
              </w:rPr>
              <w:t>Jumlah</w:t>
            </w:r>
          </w:p>
        </w:tc>
        <w:tc>
          <w:tcPr>
            <w:tcW w:w="992" w:type="dxa"/>
            <w:tcBorders>
              <w:left w:val="nil"/>
              <w:right w:val="nil"/>
            </w:tcBorders>
            <w:vAlign w:val="center"/>
          </w:tcPr>
          <w:p w:rsidR="00A75073" w:rsidRPr="00D941DB" w:rsidRDefault="00A75073" w:rsidP="0041133C">
            <w:pPr>
              <w:pStyle w:val="ListParagraph"/>
              <w:spacing w:after="0" w:line="240" w:lineRule="auto"/>
              <w:ind w:left="0"/>
              <w:jc w:val="center"/>
              <w:rPr>
                <w:rFonts w:ascii="Arial" w:hAnsi="Arial" w:cs="Arial"/>
                <w:sz w:val="20"/>
                <w:szCs w:val="20"/>
                <w:lang w:val="en-US"/>
              </w:rPr>
            </w:pPr>
            <w:r w:rsidRPr="00D941DB">
              <w:rPr>
                <w:rFonts w:ascii="Arial" w:hAnsi="Arial" w:cs="Arial"/>
                <w:sz w:val="20"/>
                <w:szCs w:val="20"/>
                <w:lang w:val="en-US"/>
              </w:rPr>
              <w:t>98</w:t>
            </w:r>
          </w:p>
        </w:tc>
        <w:tc>
          <w:tcPr>
            <w:tcW w:w="1417" w:type="dxa"/>
            <w:tcBorders>
              <w:left w:val="nil"/>
              <w:right w:val="nil"/>
            </w:tcBorders>
            <w:vAlign w:val="center"/>
          </w:tcPr>
          <w:p w:rsidR="00A75073" w:rsidRPr="00D941DB" w:rsidRDefault="0041133C" w:rsidP="0041133C">
            <w:pPr>
              <w:pStyle w:val="ListParagraph"/>
              <w:spacing w:after="0" w:line="240" w:lineRule="auto"/>
              <w:ind w:left="0"/>
              <w:jc w:val="center"/>
              <w:rPr>
                <w:rFonts w:ascii="Arial" w:hAnsi="Arial" w:cs="Arial"/>
                <w:sz w:val="20"/>
                <w:szCs w:val="20"/>
              </w:rPr>
            </w:pPr>
            <w:r>
              <w:rPr>
                <w:rFonts w:ascii="Arial" w:hAnsi="Arial" w:cs="Arial"/>
                <w:sz w:val="20"/>
                <w:szCs w:val="20"/>
              </w:rPr>
              <w:t>100</w:t>
            </w:r>
          </w:p>
        </w:tc>
      </w:tr>
    </w:tbl>
    <w:p w:rsidR="00E91E32" w:rsidRDefault="00E91E32" w:rsidP="00494583">
      <w:pPr>
        <w:spacing w:after="0" w:line="240" w:lineRule="auto"/>
        <w:ind w:left="397" w:firstLine="709"/>
        <w:contextualSpacing/>
        <w:jc w:val="both"/>
        <w:rPr>
          <w:rFonts w:ascii="Arial" w:hAnsi="Arial" w:cs="Arial"/>
          <w:sz w:val="20"/>
          <w:szCs w:val="20"/>
          <w:lang w:val="id-ID"/>
        </w:rPr>
      </w:pPr>
    </w:p>
    <w:p w:rsidR="000A722C" w:rsidRDefault="000A722C" w:rsidP="00E91E32">
      <w:pPr>
        <w:spacing w:after="0" w:line="240" w:lineRule="auto"/>
        <w:ind w:firstLine="709"/>
        <w:contextualSpacing/>
        <w:jc w:val="both"/>
        <w:rPr>
          <w:rFonts w:ascii="Arial" w:hAnsi="Arial" w:cs="Arial"/>
          <w:sz w:val="20"/>
          <w:szCs w:val="20"/>
          <w:lang w:val="id-ID"/>
        </w:rPr>
      </w:pPr>
      <w:r w:rsidRPr="00D941DB">
        <w:rPr>
          <w:rFonts w:ascii="Arial" w:hAnsi="Arial" w:cs="Arial"/>
          <w:sz w:val="20"/>
          <w:szCs w:val="20"/>
        </w:rPr>
        <w:lastRenderedPageBreak/>
        <w:t xml:space="preserve">Berdasarkan  konsumsi garam pada tabel 05 menunjukkan bahwa pada umumnya sampel mengkonsumsi garam tergolong baik sebanyak (78,6%). </w:t>
      </w:r>
    </w:p>
    <w:p w:rsidR="00E91E32" w:rsidRPr="00E91E32" w:rsidRDefault="00E91E32" w:rsidP="00E91E32">
      <w:pPr>
        <w:spacing w:after="0" w:line="240" w:lineRule="auto"/>
        <w:ind w:firstLine="709"/>
        <w:contextualSpacing/>
        <w:jc w:val="both"/>
        <w:rPr>
          <w:rFonts w:ascii="Arial" w:hAnsi="Arial" w:cs="Arial"/>
          <w:sz w:val="20"/>
          <w:szCs w:val="20"/>
          <w:lang w:val="id-ID"/>
        </w:rPr>
      </w:pPr>
    </w:p>
    <w:p w:rsidR="00FF0078" w:rsidRPr="00D941DB" w:rsidRDefault="000A722C" w:rsidP="00494583">
      <w:pPr>
        <w:spacing w:after="0" w:line="240" w:lineRule="auto"/>
        <w:contextualSpacing/>
        <w:jc w:val="both"/>
        <w:rPr>
          <w:rFonts w:ascii="Arial" w:hAnsi="Arial" w:cs="Arial"/>
          <w:b/>
          <w:sz w:val="20"/>
          <w:szCs w:val="20"/>
        </w:rPr>
      </w:pPr>
      <w:r w:rsidRPr="00D941DB">
        <w:rPr>
          <w:rFonts w:ascii="Arial" w:hAnsi="Arial" w:cs="Arial"/>
          <w:b/>
          <w:sz w:val="20"/>
          <w:szCs w:val="20"/>
        </w:rPr>
        <w:t>PEMBAHASAN</w:t>
      </w:r>
    </w:p>
    <w:p w:rsidR="000A722C" w:rsidRPr="00D941DB" w:rsidRDefault="000A722C" w:rsidP="00E91E32">
      <w:pPr>
        <w:pStyle w:val="ListParagraph"/>
        <w:spacing w:after="0" w:line="240" w:lineRule="auto"/>
        <w:ind w:left="0" w:firstLine="567"/>
        <w:jc w:val="both"/>
        <w:rPr>
          <w:rFonts w:ascii="Arial" w:hAnsi="Arial" w:cs="Arial"/>
          <w:color w:val="000000" w:themeColor="text1"/>
          <w:sz w:val="20"/>
          <w:szCs w:val="20"/>
        </w:rPr>
      </w:pPr>
      <w:r w:rsidRPr="00D941DB">
        <w:rPr>
          <w:rFonts w:ascii="Arial" w:hAnsi="Arial" w:cs="Arial"/>
          <w:color w:val="000000" w:themeColor="text1"/>
          <w:sz w:val="20"/>
          <w:szCs w:val="20"/>
        </w:rPr>
        <w:t>Konsumsi garam yang tidak baik atau melebihi dari standar pedoman gizi seimbang yaitu 1 sendok teh setara 5 gram/hari akan mengakibatkan  dampak bagi kesehatan seperti dapat menyebabkan penyakit hipertensi. Hal ini sejalan dengan hasil yang dikemukakan oleh Kemenkes 2014  yang mengatakan bahwa konsumsi garam  berlebihan akan mempengaruhi kesehatan terutama meningkatkan tekanan darah (Kemenkes 2014).</w:t>
      </w:r>
    </w:p>
    <w:p w:rsidR="000A722C" w:rsidRPr="00D941DB" w:rsidRDefault="000A722C" w:rsidP="00E91E32">
      <w:pPr>
        <w:spacing w:after="0" w:line="240" w:lineRule="auto"/>
        <w:ind w:firstLine="708"/>
        <w:contextualSpacing/>
        <w:jc w:val="both"/>
        <w:rPr>
          <w:rFonts w:ascii="Arial" w:hAnsi="Arial" w:cs="Arial"/>
          <w:color w:val="000000" w:themeColor="text1"/>
          <w:sz w:val="20"/>
          <w:szCs w:val="20"/>
        </w:rPr>
      </w:pPr>
      <w:r w:rsidRPr="00D941DB">
        <w:rPr>
          <w:rFonts w:ascii="Arial" w:hAnsi="Arial" w:cs="Arial"/>
          <w:color w:val="000000" w:themeColor="text1"/>
          <w:sz w:val="20"/>
          <w:szCs w:val="20"/>
        </w:rPr>
        <w:t>Berdasarkan penelitian yang telah dilakukan, menunjukkan bahwa tingkat konsumsi garam pada ibu rumah tangga di Lingkungan Kassi Kebo pada umumnya tergolong baik 78,6%. Hal ini menunjukkan tidak ada kecenderungan berisiko mengalami penyakit hipertensi atau tekanan darah tinggi. Rata-rata konsumsi garam pada penelitian ini adalah 4.1 gram per orang per hari, hasil ini di atas rata-rata angka nasional yaitu 3,7 gram per orang per hari (SDT, 2014). Hasil penelitian tersebut diatas sudah sesuai dengan standar konsumsi garam yang dianjurkan pedoman gizi seimbang tahun 2014 yaitu sebanyak 5 gram per orang per hari.</w:t>
      </w:r>
    </w:p>
    <w:p w:rsidR="000A722C" w:rsidRPr="00D941DB" w:rsidRDefault="000A722C" w:rsidP="00E91E32">
      <w:pPr>
        <w:pStyle w:val="ListParagraph"/>
        <w:spacing w:after="0" w:line="240" w:lineRule="auto"/>
        <w:ind w:left="0" w:firstLine="708"/>
        <w:jc w:val="both"/>
        <w:rPr>
          <w:rFonts w:ascii="Arial" w:hAnsi="Arial" w:cs="Arial"/>
          <w:sz w:val="20"/>
          <w:szCs w:val="20"/>
        </w:rPr>
      </w:pPr>
      <w:r w:rsidRPr="00D941DB">
        <w:rPr>
          <w:rFonts w:ascii="Arial" w:hAnsi="Arial" w:cs="Arial"/>
          <w:sz w:val="20"/>
          <w:szCs w:val="20"/>
        </w:rPr>
        <w:t xml:space="preserve">Konsumsi garam yang berlebih dapat meningkatkan resiko tekanan darah tinggi atau hipertensi. garam dalam konsentrasi tinggi akan terkumpul di dalam darah. Hal ini menyebabkan volume dan berat darah meningkat. Selanjutnya jantung harus bekerja lebih keras untuk mengedarkan darah. Pada akhirnya, hal itu membuat jantung lebih berat. Jika hal itu berlangsung terus menerus, dapat merusak dan melemahkan sistem peredaran darah sehingga lebih muda terkena penyakit jantung dan pembuluh darah. Konsumsi garam berlebih juga dapat menimbulkan kesehatan serius, seperti diabetes dan anemia (Sasongkowati.  2014).  </w:t>
      </w:r>
    </w:p>
    <w:p w:rsidR="000A722C" w:rsidRPr="00D941DB" w:rsidRDefault="000A722C" w:rsidP="00E91E32">
      <w:pPr>
        <w:pStyle w:val="ListParagraph"/>
        <w:spacing w:after="0" w:line="240" w:lineRule="auto"/>
        <w:ind w:left="0" w:firstLine="708"/>
        <w:jc w:val="both"/>
        <w:rPr>
          <w:rFonts w:ascii="Arial" w:hAnsi="Arial" w:cs="Arial"/>
          <w:sz w:val="20"/>
          <w:szCs w:val="20"/>
        </w:rPr>
      </w:pPr>
      <w:r w:rsidRPr="00D941DB">
        <w:rPr>
          <w:rFonts w:ascii="Arial" w:hAnsi="Arial" w:cs="Arial"/>
          <w:sz w:val="20"/>
          <w:szCs w:val="20"/>
        </w:rPr>
        <w:t>Kekurangan konsumsi garam  menyebabkan kejang, apatis, dan kehilangan nafsu makan. Kekurangan garam dapat terjadi sesudah muntah, diare,dan keringat berlebihan (Muchtadi 2009).</w:t>
      </w:r>
    </w:p>
    <w:p w:rsidR="000A722C" w:rsidRPr="00D941DB" w:rsidRDefault="000A722C" w:rsidP="00E91E32">
      <w:pPr>
        <w:pStyle w:val="ListParagraph"/>
        <w:spacing w:after="0" w:line="240" w:lineRule="auto"/>
        <w:ind w:left="0" w:firstLine="708"/>
        <w:jc w:val="both"/>
        <w:rPr>
          <w:rFonts w:ascii="Arial" w:hAnsi="Arial" w:cs="Arial"/>
          <w:sz w:val="20"/>
          <w:szCs w:val="20"/>
        </w:rPr>
      </w:pPr>
      <w:r w:rsidRPr="00D941DB">
        <w:rPr>
          <w:rFonts w:ascii="Arial" w:hAnsi="Arial" w:cs="Arial"/>
          <w:sz w:val="20"/>
          <w:szCs w:val="20"/>
        </w:rPr>
        <w:t xml:space="preserve">Tahun 2014 pemerintah (Kementrian Kesehatan)  menerbitkan pedoman gizi seimbang yang di dalammnya memuat 10 pesan gizi seimbang yaitu salah satu diantaranya membahas tentang konsumsi garam. Berdasarkan Peraturan Menteri Kesehatan nomor  30 tahun 2013 tentang Pencantuman Informasi Kandungan Gula, Garam dan Lemak serta Pesan Kesehatan untuk Pangan Olahan </w:t>
      </w:r>
      <w:r w:rsidRPr="00D941DB">
        <w:rPr>
          <w:rFonts w:ascii="Arial" w:hAnsi="Arial" w:cs="Arial"/>
          <w:sz w:val="20"/>
          <w:szCs w:val="20"/>
        </w:rPr>
        <w:lastRenderedPageBreak/>
        <w:t>dan Pangan Siap Saji menyebutkan bahwa konsumsi gula lebih dari 50 g (4 sendok makan), natrium lebih dari 2000 mg (1 sendok teh) dan lemak/minyak total lebih dari 67 g (5 sendok makan) per orang per hari akan meningkatkan risiko hipertensi, stroke, diabetes, dan serangan jantung. Informasi kandungan gula, garam dan lemak serta pesan kesehatan yang tercantum pada label pangan dan makanan siap saji harus diketahui dan mudah dibaca dengan jelas oleh konsumen.</w:t>
      </w:r>
    </w:p>
    <w:p w:rsidR="00E979DD" w:rsidRDefault="000A722C" w:rsidP="00E91E32">
      <w:pPr>
        <w:pStyle w:val="ListParagraph"/>
        <w:spacing w:after="0" w:line="240" w:lineRule="auto"/>
        <w:ind w:left="0" w:firstLine="708"/>
        <w:jc w:val="both"/>
        <w:rPr>
          <w:rFonts w:ascii="Arial" w:eastAsia="Times New Roman" w:hAnsi="Arial" w:cs="Arial"/>
          <w:sz w:val="20"/>
          <w:szCs w:val="20"/>
          <w:lang w:val="id-ID" w:eastAsia="id-ID"/>
        </w:rPr>
      </w:pPr>
      <w:r w:rsidRPr="00D941DB">
        <w:rPr>
          <w:rFonts w:ascii="Arial" w:eastAsia="Times New Roman" w:hAnsi="Arial" w:cs="Arial"/>
          <w:sz w:val="20"/>
          <w:szCs w:val="20"/>
          <w:lang w:eastAsia="id-ID"/>
        </w:rPr>
        <w:t>Kelemahan dari penelitian ini  yaitu tidak dilakukan penelitian tentang Tekanan Darah, dimana tekanan darah dapat meningkat jika mengkonsumsi garam yang berlebihan yaitu &gt; 5 gr/hari/orang.</w:t>
      </w:r>
    </w:p>
    <w:p w:rsidR="00E91E32" w:rsidRPr="00E91E32" w:rsidRDefault="00E91E32" w:rsidP="00E91E32">
      <w:pPr>
        <w:pStyle w:val="ListParagraph"/>
        <w:spacing w:after="0" w:line="240" w:lineRule="auto"/>
        <w:ind w:left="0" w:firstLine="708"/>
        <w:jc w:val="both"/>
        <w:rPr>
          <w:rFonts w:ascii="Arial" w:eastAsia="Times New Roman" w:hAnsi="Arial" w:cs="Arial"/>
          <w:sz w:val="20"/>
          <w:szCs w:val="20"/>
          <w:lang w:val="id-ID" w:eastAsia="id-ID"/>
        </w:rPr>
      </w:pPr>
    </w:p>
    <w:p w:rsidR="000A722C" w:rsidRPr="00E979DD" w:rsidRDefault="00E91E32" w:rsidP="00494583">
      <w:pPr>
        <w:spacing w:after="0" w:line="240" w:lineRule="auto"/>
        <w:contextualSpacing/>
        <w:jc w:val="both"/>
        <w:rPr>
          <w:rFonts w:ascii="Arial" w:eastAsia="Times New Roman" w:hAnsi="Arial" w:cs="Arial"/>
          <w:sz w:val="20"/>
          <w:szCs w:val="20"/>
          <w:lang w:eastAsia="id-ID"/>
        </w:rPr>
      </w:pPr>
      <w:r w:rsidRPr="00E979DD">
        <w:rPr>
          <w:rFonts w:ascii="Arial" w:hAnsi="Arial" w:cs="Arial"/>
          <w:b/>
          <w:sz w:val="20"/>
          <w:szCs w:val="20"/>
        </w:rPr>
        <w:t>KESIMPULAN</w:t>
      </w:r>
    </w:p>
    <w:p w:rsidR="000A722C" w:rsidRDefault="000A722C" w:rsidP="00262D03">
      <w:pPr>
        <w:pStyle w:val="ListParagraph"/>
        <w:spacing w:after="0" w:line="240" w:lineRule="auto"/>
        <w:ind w:left="0" w:firstLine="708"/>
        <w:jc w:val="both"/>
        <w:rPr>
          <w:rFonts w:ascii="Arial" w:hAnsi="Arial" w:cs="Arial"/>
          <w:sz w:val="20"/>
          <w:szCs w:val="20"/>
          <w:lang w:val="id-ID"/>
        </w:rPr>
      </w:pPr>
      <w:r w:rsidRPr="00D941DB">
        <w:rPr>
          <w:rFonts w:ascii="Arial" w:hAnsi="Arial" w:cs="Arial"/>
          <w:sz w:val="20"/>
          <w:szCs w:val="20"/>
        </w:rPr>
        <w:t>Berdasarkan hasil penelitian yang telah dilakukan, dapat disimpulkan bahwa konsumsi garam  pada ibu rumah tangga di Lingkungan Kassi Kebo pada umumnya tergolong baik 78,6%.</w:t>
      </w:r>
    </w:p>
    <w:p w:rsidR="00E91E32" w:rsidRPr="00E91E32" w:rsidRDefault="00E91E32" w:rsidP="00494583">
      <w:pPr>
        <w:pStyle w:val="ListParagraph"/>
        <w:spacing w:after="0" w:line="240" w:lineRule="auto"/>
        <w:ind w:left="426" w:firstLine="708"/>
        <w:jc w:val="both"/>
        <w:rPr>
          <w:rFonts w:ascii="Arial" w:hAnsi="Arial" w:cs="Arial"/>
          <w:sz w:val="20"/>
          <w:szCs w:val="20"/>
          <w:lang w:val="id-ID"/>
        </w:rPr>
      </w:pPr>
    </w:p>
    <w:p w:rsidR="000A722C" w:rsidRPr="00E91E32" w:rsidRDefault="00E91E32" w:rsidP="00494583">
      <w:pPr>
        <w:spacing w:after="0" w:line="240" w:lineRule="auto"/>
        <w:contextualSpacing/>
        <w:rPr>
          <w:rFonts w:ascii="Arial" w:hAnsi="Arial" w:cs="Arial"/>
          <w:color w:val="FF0000"/>
          <w:sz w:val="20"/>
          <w:szCs w:val="20"/>
          <w:lang w:val="id-ID"/>
        </w:rPr>
      </w:pPr>
      <w:r w:rsidRPr="00D941DB">
        <w:rPr>
          <w:rFonts w:ascii="Arial" w:hAnsi="Arial" w:cs="Arial"/>
          <w:b/>
          <w:sz w:val="20"/>
          <w:szCs w:val="20"/>
        </w:rPr>
        <w:t>SARAN</w:t>
      </w:r>
    </w:p>
    <w:p w:rsidR="000A722C" w:rsidRPr="00E91E32" w:rsidRDefault="000A722C" w:rsidP="00E91E32">
      <w:pPr>
        <w:pStyle w:val="ListParagraph"/>
        <w:numPr>
          <w:ilvl w:val="0"/>
          <w:numId w:val="14"/>
        </w:numPr>
        <w:spacing w:after="0" w:line="240" w:lineRule="auto"/>
        <w:jc w:val="both"/>
        <w:rPr>
          <w:rFonts w:ascii="Arial" w:hAnsi="Arial" w:cs="Arial"/>
          <w:sz w:val="20"/>
          <w:szCs w:val="20"/>
        </w:rPr>
      </w:pPr>
      <w:r w:rsidRPr="00E91E32">
        <w:rPr>
          <w:rFonts w:ascii="Arial" w:hAnsi="Arial" w:cs="Arial"/>
          <w:sz w:val="20"/>
          <w:szCs w:val="20"/>
        </w:rPr>
        <w:t>Bagi ibu rumah tangga yang ada di lingkungan kassi kebo untuk tetap mempertahankan jumlah garam yang dikonsumsi.</w:t>
      </w:r>
    </w:p>
    <w:p w:rsidR="000A722C" w:rsidRPr="00E91E32" w:rsidRDefault="000A722C" w:rsidP="00E91E32">
      <w:pPr>
        <w:pStyle w:val="ListParagraph"/>
        <w:numPr>
          <w:ilvl w:val="0"/>
          <w:numId w:val="14"/>
        </w:numPr>
        <w:spacing w:after="0" w:line="240" w:lineRule="auto"/>
        <w:jc w:val="both"/>
        <w:rPr>
          <w:rFonts w:ascii="Arial" w:hAnsi="Arial" w:cs="Arial"/>
          <w:sz w:val="20"/>
          <w:szCs w:val="20"/>
        </w:rPr>
      </w:pPr>
      <w:r w:rsidRPr="00E91E32">
        <w:rPr>
          <w:rFonts w:ascii="Arial" w:hAnsi="Arial" w:cs="Arial"/>
          <w:sz w:val="20"/>
          <w:szCs w:val="20"/>
        </w:rPr>
        <w:t>Bagi peneliti lain yang ingin melakukan penelitian tentang konsumsi garam, agar melakukan penelitian tentang hubungan konsumsi garam terhadap tekanan darah.</w:t>
      </w:r>
    </w:p>
    <w:p w:rsidR="00FF0078" w:rsidRPr="00D941DB" w:rsidRDefault="00FF0078" w:rsidP="00494583">
      <w:pPr>
        <w:spacing w:after="0" w:line="240" w:lineRule="auto"/>
        <w:contextualSpacing/>
        <w:jc w:val="both"/>
        <w:rPr>
          <w:rFonts w:ascii="Arial" w:hAnsi="Arial" w:cs="Arial"/>
          <w:sz w:val="20"/>
          <w:szCs w:val="20"/>
        </w:rPr>
      </w:pPr>
    </w:p>
    <w:p w:rsidR="00FF0078" w:rsidRPr="00D941DB" w:rsidRDefault="00FF0078" w:rsidP="00494583">
      <w:pPr>
        <w:spacing w:after="0" w:line="240" w:lineRule="auto"/>
        <w:contextualSpacing/>
        <w:rPr>
          <w:rFonts w:ascii="Arial" w:hAnsi="Arial" w:cs="Arial"/>
          <w:b/>
          <w:sz w:val="20"/>
          <w:szCs w:val="20"/>
        </w:rPr>
      </w:pPr>
      <w:r w:rsidRPr="00D941DB">
        <w:rPr>
          <w:rFonts w:ascii="Arial" w:hAnsi="Arial" w:cs="Arial"/>
          <w:b/>
          <w:sz w:val="20"/>
          <w:szCs w:val="20"/>
        </w:rPr>
        <w:t>DAFTAR PUSTAKA</w:t>
      </w:r>
    </w:p>
    <w:p w:rsidR="00FF0078" w:rsidRPr="00D941DB" w:rsidRDefault="00FF0078" w:rsidP="00EA28BA">
      <w:pPr>
        <w:spacing w:after="0" w:line="240" w:lineRule="auto"/>
        <w:ind w:left="993" w:hanging="993"/>
        <w:contextualSpacing/>
        <w:jc w:val="both"/>
        <w:rPr>
          <w:rFonts w:ascii="Arial" w:hAnsi="Arial" w:cs="Arial"/>
          <w:sz w:val="20"/>
          <w:szCs w:val="20"/>
        </w:rPr>
      </w:pPr>
      <w:r w:rsidRPr="00D941DB">
        <w:rPr>
          <w:rFonts w:ascii="Arial" w:hAnsi="Arial" w:cs="Arial"/>
          <w:sz w:val="20"/>
          <w:szCs w:val="20"/>
        </w:rPr>
        <w:t>Almatsier S, Soetarjo S, Soekarto M. (2011). Gizi Seimbang Dalam Daur Kehidupan. Jakarta; PT Gramedia Pustaka Utama.</w:t>
      </w:r>
    </w:p>
    <w:p w:rsidR="00FF0078" w:rsidRPr="00D941DB" w:rsidRDefault="00FF0078" w:rsidP="00EA28BA">
      <w:pPr>
        <w:spacing w:after="0" w:line="240" w:lineRule="auto"/>
        <w:ind w:left="993" w:hanging="993"/>
        <w:contextualSpacing/>
        <w:jc w:val="both"/>
        <w:rPr>
          <w:rFonts w:ascii="Arial" w:hAnsi="Arial" w:cs="Arial"/>
          <w:sz w:val="20"/>
          <w:szCs w:val="20"/>
        </w:rPr>
      </w:pPr>
      <w:r w:rsidRPr="00D941DB">
        <w:rPr>
          <w:rFonts w:ascii="Arial" w:hAnsi="Arial" w:cs="Arial"/>
          <w:sz w:val="20"/>
          <w:szCs w:val="20"/>
        </w:rPr>
        <w:t xml:space="preserve">Almatsier S. (2004). </w:t>
      </w:r>
      <w:r w:rsidRPr="00D941DB">
        <w:rPr>
          <w:rFonts w:ascii="Arial" w:hAnsi="Arial" w:cs="Arial"/>
          <w:i/>
          <w:sz w:val="20"/>
          <w:szCs w:val="20"/>
        </w:rPr>
        <w:t>Penuntun Diet Edisi Baru</w:t>
      </w:r>
      <w:r w:rsidRPr="00D941DB">
        <w:rPr>
          <w:rFonts w:ascii="Arial" w:hAnsi="Arial" w:cs="Arial"/>
          <w:sz w:val="20"/>
          <w:szCs w:val="20"/>
        </w:rPr>
        <w:t>. Instalasi Gizi Perjan RS. Dr. Cipto Mangunkusumo dan Asosiasi Dietesien Indonesia, Gramedia Pustaka, Jakarta</w:t>
      </w:r>
    </w:p>
    <w:p w:rsidR="00FF0078" w:rsidRPr="00D941DB" w:rsidRDefault="00FF0078" w:rsidP="00EA28BA">
      <w:pPr>
        <w:spacing w:after="0" w:line="240" w:lineRule="auto"/>
        <w:ind w:left="993" w:hanging="993"/>
        <w:contextualSpacing/>
        <w:jc w:val="both"/>
        <w:rPr>
          <w:rFonts w:ascii="Arial" w:hAnsi="Arial" w:cs="Arial"/>
          <w:sz w:val="20"/>
          <w:szCs w:val="20"/>
        </w:rPr>
      </w:pPr>
      <w:r w:rsidRPr="00D941DB">
        <w:rPr>
          <w:rFonts w:ascii="Arial" w:hAnsi="Arial" w:cs="Arial"/>
          <w:sz w:val="20"/>
          <w:szCs w:val="20"/>
        </w:rPr>
        <w:t xml:space="preserve">Almatsier S. (2009). </w:t>
      </w:r>
      <w:r w:rsidRPr="00D941DB">
        <w:rPr>
          <w:rFonts w:ascii="Arial" w:hAnsi="Arial" w:cs="Arial"/>
          <w:i/>
          <w:sz w:val="20"/>
          <w:szCs w:val="20"/>
        </w:rPr>
        <w:t>Prinsip Dasar Ilmu Gizi</w:t>
      </w:r>
      <w:r w:rsidRPr="00D941DB">
        <w:rPr>
          <w:rFonts w:ascii="Arial" w:hAnsi="Arial" w:cs="Arial"/>
          <w:sz w:val="20"/>
          <w:szCs w:val="20"/>
        </w:rPr>
        <w:t>. Jakarta; PT Gramedia Pustaka Utama.</w:t>
      </w:r>
    </w:p>
    <w:p w:rsidR="00FF0078" w:rsidRPr="00D941DB" w:rsidRDefault="00FF0078" w:rsidP="00EA28BA">
      <w:pPr>
        <w:spacing w:after="0" w:line="240" w:lineRule="auto"/>
        <w:ind w:left="993" w:hanging="993"/>
        <w:contextualSpacing/>
        <w:jc w:val="both"/>
        <w:rPr>
          <w:rFonts w:ascii="Arial" w:hAnsi="Arial" w:cs="Arial"/>
          <w:sz w:val="20"/>
          <w:szCs w:val="20"/>
        </w:rPr>
      </w:pPr>
      <w:r w:rsidRPr="00D941DB">
        <w:rPr>
          <w:rFonts w:ascii="Arial" w:hAnsi="Arial" w:cs="Arial"/>
          <w:sz w:val="20"/>
          <w:szCs w:val="20"/>
        </w:rPr>
        <w:t xml:space="preserve">Apriadji H. (2007). </w:t>
      </w:r>
      <w:r w:rsidRPr="00D941DB">
        <w:rPr>
          <w:rFonts w:ascii="Arial" w:hAnsi="Arial" w:cs="Arial"/>
          <w:i/>
          <w:sz w:val="20"/>
          <w:szCs w:val="20"/>
        </w:rPr>
        <w:t>Makanan Enak Untuk Hidup Sehat dan Awet Muda</w:t>
      </w:r>
      <w:r w:rsidRPr="00D941DB">
        <w:rPr>
          <w:rFonts w:ascii="Arial" w:hAnsi="Arial" w:cs="Arial"/>
          <w:sz w:val="20"/>
          <w:szCs w:val="20"/>
        </w:rPr>
        <w:t>. Jakarta; Gramedia Pustaka Utama Jakarta</w:t>
      </w:r>
    </w:p>
    <w:p w:rsidR="00FF0078" w:rsidRPr="00D941DB" w:rsidRDefault="00FF0078" w:rsidP="00EA28BA">
      <w:pPr>
        <w:tabs>
          <w:tab w:val="left" w:pos="2505"/>
        </w:tabs>
        <w:spacing w:after="0" w:line="240" w:lineRule="auto"/>
        <w:ind w:left="993" w:hanging="993"/>
        <w:contextualSpacing/>
        <w:jc w:val="both"/>
        <w:rPr>
          <w:rFonts w:ascii="Arial" w:hAnsi="Arial" w:cs="Arial"/>
          <w:sz w:val="20"/>
          <w:szCs w:val="20"/>
        </w:rPr>
      </w:pPr>
      <w:r w:rsidRPr="00D941DB">
        <w:rPr>
          <w:rFonts w:ascii="Arial" w:hAnsi="Arial" w:cs="Arial"/>
          <w:sz w:val="20"/>
          <w:szCs w:val="20"/>
        </w:rPr>
        <w:t>Balitbangkes. (2007)</w:t>
      </w:r>
      <w:r w:rsidRPr="00D941DB">
        <w:rPr>
          <w:rFonts w:ascii="Arial" w:hAnsi="Arial" w:cs="Arial"/>
          <w:i/>
          <w:sz w:val="20"/>
          <w:szCs w:val="20"/>
        </w:rPr>
        <w:t>. Riset Kesehatan Dasar</w:t>
      </w:r>
      <w:r w:rsidRPr="00D941DB">
        <w:rPr>
          <w:rFonts w:ascii="Arial" w:hAnsi="Arial" w:cs="Arial"/>
          <w:sz w:val="20"/>
          <w:szCs w:val="20"/>
        </w:rPr>
        <w:t>. Jakarta.</w:t>
      </w:r>
    </w:p>
    <w:p w:rsidR="00FF0078" w:rsidRPr="00D941DB" w:rsidRDefault="00FF0078" w:rsidP="00EA28BA">
      <w:pPr>
        <w:tabs>
          <w:tab w:val="left" w:pos="2505"/>
        </w:tabs>
        <w:spacing w:after="0" w:line="240" w:lineRule="auto"/>
        <w:ind w:left="993" w:hanging="993"/>
        <w:contextualSpacing/>
        <w:jc w:val="both"/>
        <w:rPr>
          <w:rFonts w:ascii="Arial" w:hAnsi="Arial" w:cs="Arial"/>
          <w:sz w:val="20"/>
          <w:szCs w:val="20"/>
        </w:rPr>
      </w:pPr>
      <w:r w:rsidRPr="00D941DB">
        <w:rPr>
          <w:rFonts w:ascii="Arial" w:hAnsi="Arial" w:cs="Arial"/>
          <w:sz w:val="20"/>
          <w:szCs w:val="20"/>
        </w:rPr>
        <w:t>Balitbangkes. (2013)</w:t>
      </w:r>
      <w:r w:rsidRPr="00D941DB">
        <w:rPr>
          <w:rFonts w:ascii="Arial" w:hAnsi="Arial" w:cs="Arial"/>
          <w:i/>
          <w:sz w:val="20"/>
          <w:szCs w:val="20"/>
        </w:rPr>
        <w:t>. Riset Kesehatan Dasar</w:t>
      </w:r>
      <w:r w:rsidRPr="00D941DB">
        <w:rPr>
          <w:rFonts w:ascii="Arial" w:hAnsi="Arial" w:cs="Arial"/>
          <w:sz w:val="20"/>
          <w:szCs w:val="20"/>
        </w:rPr>
        <w:t>. Jakarta.</w:t>
      </w:r>
    </w:p>
    <w:p w:rsidR="00FF0078" w:rsidRPr="00D941DB" w:rsidRDefault="00FF0078" w:rsidP="00EA28BA">
      <w:pPr>
        <w:tabs>
          <w:tab w:val="left" w:pos="2505"/>
        </w:tabs>
        <w:spacing w:after="0" w:line="240" w:lineRule="auto"/>
        <w:ind w:left="993" w:hanging="993"/>
        <w:contextualSpacing/>
        <w:jc w:val="both"/>
        <w:rPr>
          <w:rFonts w:ascii="Arial" w:hAnsi="Arial" w:cs="Arial"/>
          <w:sz w:val="20"/>
          <w:szCs w:val="20"/>
        </w:rPr>
      </w:pPr>
      <w:r w:rsidRPr="00D941DB">
        <w:rPr>
          <w:rFonts w:ascii="Arial" w:hAnsi="Arial" w:cs="Arial"/>
          <w:sz w:val="20"/>
          <w:szCs w:val="20"/>
        </w:rPr>
        <w:t>Burhanuddin. (2001). Strategi pengembangan Industri Garam di Indonesia,Yogyakarta; Kanisius</w:t>
      </w:r>
    </w:p>
    <w:p w:rsidR="00FF0078" w:rsidRPr="00D941DB" w:rsidRDefault="00FF0078" w:rsidP="00EA28BA">
      <w:pPr>
        <w:spacing w:after="0" w:line="240" w:lineRule="auto"/>
        <w:ind w:left="993" w:hanging="993"/>
        <w:contextualSpacing/>
        <w:jc w:val="both"/>
        <w:rPr>
          <w:rFonts w:ascii="Arial" w:hAnsi="Arial" w:cs="Arial"/>
          <w:sz w:val="20"/>
          <w:szCs w:val="20"/>
        </w:rPr>
      </w:pPr>
      <w:r w:rsidRPr="00D941DB">
        <w:rPr>
          <w:rFonts w:ascii="Arial" w:hAnsi="Arial" w:cs="Arial"/>
          <w:sz w:val="20"/>
          <w:szCs w:val="20"/>
        </w:rPr>
        <w:lastRenderedPageBreak/>
        <w:t xml:space="preserve">Hepti M, Aminuddin S &amp; Saifuddin S. (2011). </w:t>
      </w:r>
      <w:r w:rsidRPr="00D941DB">
        <w:rPr>
          <w:rFonts w:ascii="Arial" w:hAnsi="Arial" w:cs="Arial"/>
          <w:i/>
          <w:sz w:val="20"/>
          <w:szCs w:val="20"/>
        </w:rPr>
        <w:t>Hubungan Pola Konsumsi Natrium dan Kalium Serta Aktifitas Fisik dengan Kejadian Hipertensi pada Pasien Rawat Jalan di RSUP Dr. Wahidin Sudirohusodo Makassar</w:t>
      </w:r>
      <w:r w:rsidRPr="00D941DB">
        <w:rPr>
          <w:rFonts w:ascii="Arial" w:hAnsi="Arial" w:cs="Arial"/>
          <w:sz w:val="20"/>
          <w:szCs w:val="20"/>
        </w:rPr>
        <w:t>. Media Gizi Masyarakat indonesia. Volume 1 (1).</w:t>
      </w:r>
    </w:p>
    <w:p w:rsidR="00FF0078" w:rsidRPr="00D941DB" w:rsidRDefault="00FF0078" w:rsidP="00EA28BA">
      <w:pPr>
        <w:spacing w:after="0" w:line="240" w:lineRule="auto"/>
        <w:ind w:left="993" w:hanging="993"/>
        <w:contextualSpacing/>
        <w:jc w:val="both"/>
        <w:rPr>
          <w:rFonts w:ascii="Arial" w:hAnsi="Arial" w:cs="Arial"/>
          <w:sz w:val="20"/>
          <w:szCs w:val="20"/>
        </w:rPr>
      </w:pPr>
      <w:r w:rsidRPr="00D941DB">
        <w:rPr>
          <w:rFonts w:ascii="Arial" w:hAnsi="Arial" w:cs="Arial"/>
          <w:sz w:val="20"/>
          <w:szCs w:val="20"/>
        </w:rPr>
        <w:t>Kementrian Kesehatan RI. (2014). Himpunan Peraturan Perundang-Undangan Bidang Sumber Daya Manusia Kesehatan</w:t>
      </w:r>
    </w:p>
    <w:p w:rsidR="00FF0078" w:rsidRPr="00D941DB" w:rsidRDefault="00FF0078" w:rsidP="00EA28BA">
      <w:pPr>
        <w:spacing w:after="0" w:line="240" w:lineRule="auto"/>
        <w:ind w:left="993" w:right="-113" w:hanging="993"/>
        <w:contextualSpacing/>
        <w:jc w:val="both"/>
        <w:rPr>
          <w:rFonts w:ascii="Arial" w:hAnsi="Arial" w:cs="Arial"/>
          <w:sz w:val="20"/>
          <w:szCs w:val="20"/>
        </w:rPr>
      </w:pPr>
      <w:r w:rsidRPr="00D941DB">
        <w:rPr>
          <w:rFonts w:ascii="Arial" w:hAnsi="Arial" w:cs="Arial"/>
          <w:sz w:val="20"/>
          <w:szCs w:val="20"/>
        </w:rPr>
        <w:t xml:space="preserve">Khomsan A. (2002). </w:t>
      </w:r>
      <w:r w:rsidRPr="00D941DB">
        <w:rPr>
          <w:rFonts w:ascii="Arial" w:hAnsi="Arial" w:cs="Arial"/>
          <w:i/>
          <w:sz w:val="20"/>
          <w:szCs w:val="20"/>
        </w:rPr>
        <w:t>Pangan dan Gizi Untuk Kesehatan</w:t>
      </w:r>
      <w:r w:rsidRPr="00D941DB">
        <w:rPr>
          <w:rFonts w:ascii="Arial" w:hAnsi="Arial" w:cs="Arial"/>
          <w:sz w:val="20"/>
          <w:szCs w:val="20"/>
        </w:rPr>
        <w:t>. Jakarta: PT Rajagafindo Persada</w:t>
      </w:r>
    </w:p>
    <w:p w:rsidR="00FF0078" w:rsidRPr="00D941DB" w:rsidRDefault="00FF0078" w:rsidP="00EA28BA">
      <w:pPr>
        <w:spacing w:after="0" w:line="240" w:lineRule="auto"/>
        <w:ind w:left="993" w:hanging="993"/>
        <w:contextualSpacing/>
        <w:jc w:val="both"/>
        <w:rPr>
          <w:rFonts w:ascii="Arial" w:hAnsi="Arial" w:cs="Arial"/>
          <w:sz w:val="20"/>
          <w:szCs w:val="20"/>
        </w:rPr>
      </w:pPr>
      <w:r w:rsidRPr="00D941DB">
        <w:rPr>
          <w:rFonts w:ascii="Arial" w:hAnsi="Arial" w:cs="Arial"/>
          <w:sz w:val="20"/>
          <w:szCs w:val="20"/>
        </w:rPr>
        <w:t xml:space="preserve">Muchtadi D. (2009). </w:t>
      </w:r>
      <w:r w:rsidRPr="00D941DB">
        <w:rPr>
          <w:rFonts w:ascii="Arial" w:hAnsi="Arial" w:cs="Arial"/>
          <w:i/>
          <w:sz w:val="20"/>
          <w:szCs w:val="20"/>
        </w:rPr>
        <w:t>Pengantar Ilmu Gizi</w:t>
      </w:r>
      <w:r w:rsidRPr="00D941DB">
        <w:rPr>
          <w:rFonts w:ascii="Arial" w:hAnsi="Arial" w:cs="Arial"/>
          <w:sz w:val="20"/>
          <w:szCs w:val="20"/>
        </w:rPr>
        <w:t>. Bandung; Alfabet</w:t>
      </w:r>
    </w:p>
    <w:p w:rsidR="00FF0078" w:rsidRPr="00D941DB" w:rsidRDefault="00FF0078" w:rsidP="00EA28BA">
      <w:pPr>
        <w:spacing w:after="0" w:line="240" w:lineRule="auto"/>
        <w:ind w:left="993" w:hanging="993"/>
        <w:contextualSpacing/>
        <w:jc w:val="both"/>
        <w:rPr>
          <w:rFonts w:ascii="Arial" w:hAnsi="Arial" w:cs="Arial"/>
          <w:sz w:val="20"/>
          <w:szCs w:val="20"/>
        </w:rPr>
      </w:pPr>
      <w:r w:rsidRPr="00D941DB">
        <w:rPr>
          <w:rFonts w:ascii="Arial" w:hAnsi="Arial" w:cs="Arial"/>
          <w:sz w:val="20"/>
          <w:szCs w:val="20"/>
        </w:rPr>
        <w:t xml:space="preserve">PERSAGI. (2009). </w:t>
      </w:r>
      <w:r w:rsidRPr="00D941DB">
        <w:rPr>
          <w:rFonts w:ascii="Arial" w:hAnsi="Arial" w:cs="Arial"/>
          <w:i/>
          <w:sz w:val="20"/>
          <w:szCs w:val="20"/>
        </w:rPr>
        <w:t>Kamus gizi pelengkap kesehatan keluarga</w:t>
      </w:r>
      <w:r w:rsidRPr="00D941DB">
        <w:rPr>
          <w:rFonts w:ascii="Arial" w:hAnsi="Arial" w:cs="Arial"/>
          <w:sz w:val="20"/>
          <w:szCs w:val="20"/>
        </w:rPr>
        <w:t>. Jakarta : PT Kompas Media Nusantara</w:t>
      </w:r>
    </w:p>
    <w:p w:rsidR="00FF0078" w:rsidRPr="00D941DB" w:rsidRDefault="00FF0078" w:rsidP="00EA28BA">
      <w:pPr>
        <w:spacing w:after="0" w:line="240" w:lineRule="auto"/>
        <w:ind w:left="993" w:hanging="993"/>
        <w:contextualSpacing/>
        <w:jc w:val="both"/>
        <w:rPr>
          <w:rFonts w:ascii="Arial" w:hAnsi="Arial" w:cs="Arial"/>
          <w:color w:val="000000" w:themeColor="text1"/>
          <w:sz w:val="20"/>
          <w:szCs w:val="20"/>
        </w:rPr>
      </w:pPr>
      <w:r w:rsidRPr="00D941DB">
        <w:rPr>
          <w:rFonts w:ascii="Arial" w:hAnsi="Arial" w:cs="Arial"/>
          <w:color w:val="000000" w:themeColor="text1"/>
          <w:sz w:val="20"/>
          <w:szCs w:val="20"/>
        </w:rPr>
        <w:t xml:space="preserve">Sasongkowati R. (2014). </w:t>
      </w:r>
      <w:r w:rsidRPr="00D941DB">
        <w:rPr>
          <w:rFonts w:ascii="Arial" w:hAnsi="Arial" w:cs="Arial"/>
          <w:i/>
          <w:color w:val="000000" w:themeColor="text1"/>
          <w:sz w:val="20"/>
          <w:szCs w:val="20"/>
        </w:rPr>
        <w:t>Bahaya Gula Garam dan Lemak</w:t>
      </w:r>
      <w:r w:rsidRPr="00D941DB">
        <w:rPr>
          <w:rFonts w:ascii="Arial" w:hAnsi="Arial" w:cs="Arial"/>
          <w:color w:val="000000" w:themeColor="text1"/>
          <w:sz w:val="20"/>
          <w:szCs w:val="20"/>
        </w:rPr>
        <w:t>. Yogyakarta; indoliterasi</w:t>
      </w:r>
    </w:p>
    <w:p w:rsidR="00FF0078" w:rsidRPr="00D941DB" w:rsidRDefault="00FF0078" w:rsidP="00EA28BA">
      <w:pPr>
        <w:spacing w:after="0" w:line="240" w:lineRule="auto"/>
        <w:ind w:left="993" w:hanging="993"/>
        <w:contextualSpacing/>
        <w:jc w:val="both"/>
        <w:rPr>
          <w:rFonts w:ascii="Arial" w:hAnsi="Arial" w:cs="Arial"/>
          <w:color w:val="000000" w:themeColor="text1"/>
          <w:sz w:val="20"/>
          <w:szCs w:val="20"/>
        </w:rPr>
      </w:pPr>
      <w:r w:rsidRPr="00D941DB">
        <w:rPr>
          <w:rFonts w:ascii="Arial" w:hAnsi="Arial" w:cs="Arial"/>
          <w:color w:val="000000" w:themeColor="text1"/>
          <w:sz w:val="20"/>
          <w:szCs w:val="20"/>
        </w:rPr>
        <w:t>Soekirman. (2006). Hidup Sehat Gizi Seimbang dalam Siklus Kehidupan Manusia. Jakarta; PT Primamedia Pustaka</w:t>
      </w:r>
    </w:p>
    <w:p w:rsidR="00FF0078" w:rsidRPr="00D941DB" w:rsidRDefault="00FF0078" w:rsidP="00EA28BA">
      <w:pPr>
        <w:spacing w:after="0" w:line="240" w:lineRule="auto"/>
        <w:ind w:left="993" w:hanging="993"/>
        <w:contextualSpacing/>
        <w:jc w:val="both"/>
        <w:rPr>
          <w:rFonts w:ascii="Arial" w:hAnsi="Arial" w:cs="Arial"/>
          <w:color w:val="000000" w:themeColor="text1"/>
          <w:sz w:val="20"/>
          <w:szCs w:val="20"/>
        </w:rPr>
      </w:pPr>
      <w:r w:rsidRPr="00D941DB">
        <w:rPr>
          <w:rFonts w:ascii="Arial" w:hAnsi="Arial" w:cs="Arial"/>
          <w:sz w:val="20"/>
          <w:szCs w:val="20"/>
        </w:rPr>
        <w:t xml:space="preserve">Soekirman. (2011). </w:t>
      </w:r>
      <w:r w:rsidRPr="00D941DB">
        <w:rPr>
          <w:rFonts w:ascii="Arial" w:hAnsi="Arial" w:cs="Arial"/>
          <w:i/>
          <w:sz w:val="20"/>
          <w:szCs w:val="20"/>
        </w:rPr>
        <w:t>Sejarah Perkembangan Gizi Seimbang di Indonesia.</w:t>
      </w:r>
      <w:r w:rsidRPr="00D941DB">
        <w:rPr>
          <w:rFonts w:ascii="Arial" w:hAnsi="Arial" w:cs="Arial"/>
          <w:sz w:val="20"/>
          <w:szCs w:val="20"/>
        </w:rPr>
        <w:t xml:space="preserve"> </w:t>
      </w:r>
      <w:hyperlink r:id="rId12" w:history="1">
        <w:r w:rsidRPr="00D941DB">
          <w:rPr>
            <w:rStyle w:val="Hyperlink"/>
            <w:rFonts w:ascii="Arial" w:hAnsi="Arial" w:cs="Arial"/>
            <w:color w:val="000000" w:themeColor="text1"/>
            <w:sz w:val="20"/>
            <w:szCs w:val="20"/>
          </w:rPr>
          <w:t>http://www.kfindonesia.org/index.php?pgid=12&amp;contentid=22</w:t>
        </w:r>
      </w:hyperlink>
      <w:r w:rsidRPr="00D941DB">
        <w:rPr>
          <w:rFonts w:ascii="Arial" w:hAnsi="Arial" w:cs="Arial"/>
          <w:color w:val="000000" w:themeColor="text1"/>
          <w:sz w:val="20"/>
          <w:szCs w:val="20"/>
        </w:rPr>
        <w:t xml:space="preserve"> (diakses,27 januari 2014). </w:t>
      </w:r>
    </w:p>
    <w:sectPr w:rsidR="00FF0078" w:rsidRPr="00D941DB" w:rsidSect="00700CAD">
      <w:type w:val="continuous"/>
      <w:pgSz w:w="11907" w:h="16839" w:code="9"/>
      <w:pgMar w:top="1701" w:right="1418" w:bottom="1701" w:left="1418" w:header="850" w:footer="85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756" w:rsidRDefault="000F6756" w:rsidP="00700CAD">
      <w:pPr>
        <w:spacing w:after="0" w:line="240" w:lineRule="auto"/>
      </w:pPr>
      <w:r>
        <w:separator/>
      </w:r>
    </w:p>
  </w:endnote>
  <w:endnote w:type="continuationSeparator" w:id="0">
    <w:p w:rsidR="000F6756" w:rsidRDefault="000F6756" w:rsidP="00700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398394"/>
      <w:docPartObj>
        <w:docPartGallery w:val="Page Numbers (Bottom of Page)"/>
        <w:docPartUnique/>
      </w:docPartObj>
    </w:sdtPr>
    <w:sdtEndPr>
      <w:rPr>
        <w:noProof/>
      </w:rPr>
    </w:sdtEndPr>
    <w:sdtContent>
      <w:p w:rsidR="00700CAD" w:rsidRDefault="00700CAD">
        <w:pPr>
          <w:pStyle w:val="Footer"/>
          <w:jc w:val="right"/>
        </w:pPr>
        <w:r>
          <w:fldChar w:fldCharType="begin"/>
        </w:r>
        <w:r>
          <w:instrText xml:space="preserve"> PAGE   \* MERGEFORMAT </w:instrText>
        </w:r>
        <w:r>
          <w:fldChar w:fldCharType="separate"/>
        </w:r>
        <w:r w:rsidR="004E540C">
          <w:rPr>
            <w:noProof/>
          </w:rPr>
          <w:t>40</w:t>
        </w:r>
        <w:r>
          <w:rPr>
            <w:noProof/>
          </w:rPr>
          <w:fldChar w:fldCharType="end"/>
        </w:r>
      </w:p>
    </w:sdtContent>
  </w:sdt>
  <w:p w:rsidR="00700CAD" w:rsidRDefault="00700C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1149105"/>
      <w:docPartObj>
        <w:docPartGallery w:val="Page Numbers (Bottom of Page)"/>
        <w:docPartUnique/>
      </w:docPartObj>
    </w:sdtPr>
    <w:sdtEndPr>
      <w:rPr>
        <w:noProof/>
      </w:rPr>
    </w:sdtEndPr>
    <w:sdtContent>
      <w:p w:rsidR="00700CAD" w:rsidRDefault="00700CAD">
        <w:pPr>
          <w:pStyle w:val="Footer"/>
        </w:pPr>
        <w:r>
          <w:fldChar w:fldCharType="begin"/>
        </w:r>
        <w:r>
          <w:instrText xml:space="preserve"> PAGE   \* MERGEFORMAT </w:instrText>
        </w:r>
        <w:r>
          <w:fldChar w:fldCharType="separate"/>
        </w:r>
        <w:r w:rsidR="004E540C">
          <w:rPr>
            <w:noProof/>
          </w:rPr>
          <w:t>41</w:t>
        </w:r>
        <w:r>
          <w:rPr>
            <w:noProof/>
          </w:rPr>
          <w:fldChar w:fldCharType="end"/>
        </w:r>
      </w:p>
    </w:sdtContent>
  </w:sdt>
  <w:p w:rsidR="00700CAD" w:rsidRDefault="00700C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756" w:rsidRDefault="000F6756" w:rsidP="00700CAD">
      <w:pPr>
        <w:spacing w:after="0" w:line="240" w:lineRule="auto"/>
      </w:pPr>
      <w:r>
        <w:separator/>
      </w:r>
    </w:p>
  </w:footnote>
  <w:footnote w:type="continuationSeparator" w:id="0">
    <w:p w:rsidR="000F6756" w:rsidRDefault="000F6756" w:rsidP="00700C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CAD" w:rsidRPr="00700CAD" w:rsidRDefault="00700CAD" w:rsidP="00700CAD">
    <w:pPr>
      <w:pStyle w:val="Header"/>
      <w:tabs>
        <w:tab w:val="right" w:pos="9072"/>
      </w:tabs>
      <w:rPr>
        <w:rFonts w:ascii="Arial" w:hAnsi="Arial"/>
        <w:sz w:val="20"/>
        <w:lang w:val="id-ID"/>
      </w:rPr>
    </w:pPr>
    <w:r>
      <w:rPr>
        <w:rFonts w:ascii="Arial" w:hAnsi="Arial" w:cs="Arial"/>
        <w:sz w:val="20"/>
      </w:rPr>
      <w:t xml:space="preserve">Media Gizi Pangan, </w:t>
    </w:r>
    <w:r>
      <w:rPr>
        <w:rFonts w:ascii="Arial" w:hAnsi="Arial"/>
        <w:sz w:val="20"/>
      </w:rPr>
      <w:t>Vol. XXI</w:t>
    </w:r>
    <w:r>
      <w:rPr>
        <w:rFonts w:ascii="Arial" w:hAnsi="Arial"/>
        <w:sz w:val="20"/>
        <w:lang w:val="id-ID"/>
      </w:rPr>
      <w:t>I</w:t>
    </w:r>
    <w:r>
      <w:rPr>
        <w:rFonts w:ascii="Arial" w:hAnsi="Arial"/>
        <w:sz w:val="20"/>
      </w:rPr>
      <w:t xml:space="preserve">I, Edisi </w:t>
    </w:r>
    <w:r>
      <w:rPr>
        <w:rFonts w:ascii="Arial" w:hAnsi="Arial"/>
        <w:sz w:val="20"/>
        <w:lang w:val="id-ID"/>
      </w:rPr>
      <w:t>1</w:t>
    </w:r>
    <w:r>
      <w:rPr>
        <w:rFonts w:ascii="Arial" w:hAnsi="Arial"/>
        <w:sz w:val="20"/>
      </w:rPr>
      <w:t>, 201</w:t>
    </w:r>
    <w:r>
      <w:rPr>
        <w:rFonts w:ascii="Arial" w:hAnsi="Arial"/>
        <w:sz w:val="20"/>
        <w:lang w:val="id-ID"/>
      </w:rPr>
      <w:t>7</w:t>
    </w:r>
    <w:r w:rsidRPr="004934E1">
      <w:rPr>
        <w:rFonts w:ascii="Arial" w:hAnsi="Arial" w:cs="Arial"/>
        <w:sz w:val="20"/>
      </w:rPr>
      <w:t xml:space="preserve"> </w:t>
    </w:r>
    <w:r>
      <w:rPr>
        <w:rFonts w:ascii="Arial" w:hAnsi="Arial" w:cs="Arial"/>
        <w:sz w:val="20"/>
      </w:rPr>
      <w:tab/>
    </w:r>
    <w:r>
      <w:rPr>
        <w:rFonts w:ascii="Arial" w:hAnsi="Arial" w:cs="Arial"/>
        <w:sz w:val="20"/>
      </w:rPr>
      <w:tab/>
    </w:r>
    <w:r>
      <w:rPr>
        <w:rFonts w:ascii="Arial" w:hAnsi="Arial"/>
        <w:sz w:val="20"/>
        <w:lang w:val="id-ID"/>
      </w:rPr>
      <w:t>Konsumsi Garam, Pedoman Gizi Seimbang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CAD" w:rsidRPr="00700CAD" w:rsidRDefault="00700CAD" w:rsidP="00700CAD">
    <w:pPr>
      <w:pStyle w:val="Header"/>
      <w:tabs>
        <w:tab w:val="right" w:pos="9072"/>
      </w:tabs>
      <w:rPr>
        <w:rFonts w:ascii="Arial" w:hAnsi="Arial"/>
        <w:sz w:val="20"/>
        <w:lang w:val="id-ID"/>
      </w:rPr>
    </w:pPr>
    <w:r>
      <w:rPr>
        <w:rFonts w:ascii="Arial" w:hAnsi="Arial" w:cs="Arial"/>
        <w:sz w:val="20"/>
      </w:rPr>
      <w:t xml:space="preserve">Media Gizi Pangan, </w:t>
    </w:r>
    <w:r>
      <w:rPr>
        <w:rFonts w:ascii="Arial" w:hAnsi="Arial"/>
        <w:sz w:val="20"/>
      </w:rPr>
      <w:t>Vol. XXI</w:t>
    </w:r>
    <w:r>
      <w:rPr>
        <w:rFonts w:ascii="Arial" w:hAnsi="Arial"/>
        <w:sz w:val="20"/>
        <w:lang w:val="id-ID"/>
      </w:rPr>
      <w:t>I</w:t>
    </w:r>
    <w:r>
      <w:rPr>
        <w:rFonts w:ascii="Arial" w:hAnsi="Arial"/>
        <w:sz w:val="20"/>
      </w:rPr>
      <w:t xml:space="preserve">I, Edisi </w:t>
    </w:r>
    <w:r>
      <w:rPr>
        <w:rFonts w:ascii="Arial" w:hAnsi="Arial"/>
        <w:sz w:val="20"/>
        <w:lang w:val="id-ID"/>
      </w:rPr>
      <w:t>1</w:t>
    </w:r>
    <w:r>
      <w:rPr>
        <w:rFonts w:ascii="Arial" w:hAnsi="Arial"/>
        <w:sz w:val="20"/>
      </w:rPr>
      <w:t>, 201</w:t>
    </w:r>
    <w:r>
      <w:rPr>
        <w:rFonts w:ascii="Arial" w:hAnsi="Arial"/>
        <w:sz w:val="20"/>
        <w:lang w:val="id-ID"/>
      </w:rPr>
      <w:t>7</w:t>
    </w:r>
    <w:r w:rsidRPr="004934E1">
      <w:rPr>
        <w:rFonts w:ascii="Arial" w:hAnsi="Arial" w:cs="Arial"/>
        <w:sz w:val="20"/>
      </w:rPr>
      <w:t xml:space="preserve"> </w:t>
    </w:r>
    <w:r>
      <w:rPr>
        <w:rFonts w:ascii="Arial" w:hAnsi="Arial" w:cs="Arial"/>
        <w:sz w:val="20"/>
      </w:rPr>
      <w:tab/>
    </w:r>
    <w:r>
      <w:rPr>
        <w:rFonts w:ascii="Arial" w:hAnsi="Arial" w:cs="Arial"/>
        <w:sz w:val="20"/>
      </w:rPr>
      <w:tab/>
    </w:r>
    <w:r>
      <w:rPr>
        <w:rFonts w:ascii="Arial" w:hAnsi="Arial"/>
        <w:sz w:val="20"/>
        <w:lang w:val="id-ID"/>
      </w:rPr>
      <w:t>Konsumsi Garam, Pedoman Gizi Seimbang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7AFC"/>
    <w:multiLevelType w:val="hybridMultilevel"/>
    <w:tmpl w:val="4120E5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70140E"/>
    <w:multiLevelType w:val="hybridMultilevel"/>
    <w:tmpl w:val="5F0CD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B6233"/>
    <w:multiLevelType w:val="hybridMultilevel"/>
    <w:tmpl w:val="513CE55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276456"/>
    <w:multiLevelType w:val="hybridMultilevel"/>
    <w:tmpl w:val="BED8ED6C"/>
    <w:lvl w:ilvl="0" w:tplc="10BA205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CC77DAA"/>
    <w:multiLevelType w:val="hybridMultilevel"/>
    <w:tmpl w:val="A0E62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B70279"/>
    <w:multiLevelType w:val="hybridMultilevel"/>
    <w:tmpl w:val="0694A1F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3AE074FF"/>
    <w:multiLevelType w:val="hybridMultilevel"/>
    <w:tmpl w:val="576898FA"/>
    <w:lvl w:ilvl="0" w:tplc="04090011">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nsid w:val="49A504E6"/>
    <w:multiLevelType w:val="hybridMultilevel"/>
    <w:tmpl w:val="222AE8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00F277A"/>
    <w:multiLevelType w:val="hybridMultilevel"/>
    <w:tmpl w:val="A84011A4"/>
    <w:lvl w:ilvl="0" w:tplc="04210019">
      <w:start w:val="1"/>
      <w:numFmt w:val="lowerLetter"/>
      <w:lvlText w:val="%1."/>
      <w:lvlJc w:val="left"/>
      <w:pPr>
        <w:ind w:left="1080" w:hanging="360"/>
      </w:pPr>
    </w:lvl>
    <w:lvl w:ilvl="1" w:tplc="0421000F">
      <w:start w:val="1"/>
      <w:numFmt w:val="decimal"/>
      <w:lvlText w:val="%2."/>
      <w:lvlJc w:val="left"/>
      <w:pPr>
        <w:ind w:left="1800" w:hanging="360"/>
      </w:pPr>
    </w:lvl>
    <w:lvl w:ilvl="2" w:tplc="264C8B44">
      <w:start w:val="1"/>
      <w:numFmt w:val="decimal"/>
      <w:lvlText w:val="%3."/>
      <w:lvlJc w:val="left"/>
      <w:pPr>
        <w:ind w:left="2700" w:hanging="360"/>
      </w:pPr>
      <w:rPr>
        <w:rFonts w:hint="default"/>
      </w:rPr>
    </w:lvl>
    <w:lvl w:ilvl="3" w:tplc="3342DA2A">
      <w:start w:val="1"/>
      <w:numFmt w:val="upperLetter"/>
      <w:lvlText w:val="%4."/>
      <w:lvlJc w:val="left"/>
      <w:pPr>
        <w:ind w:left="3240" w:hanging="360"/>
      </w:pPr>
      <w:rPr>
        <w:rFonts w:hint="default"/>
      </w:r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58E76A36"/>
    <w:multiLevelType w:val="hybridMultilevel"/>
    <w:tmpl w:val="FDD8C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3372D1"/>
    <w:multiLevelType w:val="hybridMultilevel"/>
    <w:tmpl w:val="A72A752E"/>
    <w:lvl w:ilvl="0" w:tplc="DB62D81E">
      <w:start w:val="1"/>
      <w:numFmt w:val="lowerLetter"/>
      <w:lvlText w:val="%1."/>
      <w:lvlJc w:val="left"/>
      <w:pPr>
        <w:ind w:left="2170" w:hanging="360"/>
      </w:pPr>
      <w:rPr>
        <w:rFonts w:hint="default"/>
      </w:rPr>
    </w:lvl>
    <w:lvl w:ilvl="1" w:tplc="04090019" w:tentative="1">
      <w:start w:val="1"/>
      <w:numFmt w:val="lowerLetter"/>
      <w:lvlText w:val="%2."/>
      <w:lvlJc w:val="left"/>
      <w:pPr>
        <w:ind w:left="2890" w:hanging="360"/>
      </w:pPr>
    </w:lvl>
    <w:lvl w:ilvl="2" w:tplc="0409001B" w:tentative="1">
      <w:start w:val="1"/>
      <w:numFmt w:val="lowerRoman"/>
      <w:lvlText w:val="%3."/>
      <w:lvlJc w:val="right"/>
      <w:pPr>
        <w:ind w:left="3610" w:hanging="180"/>
      </w:pPr>
    </w:lvl>
    <w:lvl w:ilvl="3" w:tplc="0409000F" w:tentative="1">
      <w:start w:val="1"/>
      <w:numFmt w:val="decimal"/>
      <w:lvlText w:val="%4."/>
      <w:lvlJc w:val="left"/>
      <w:pPr>
        <w:ind w:left="4330" w:hanging="360"/>
      </w:pPr>
    </w:lvl>
    <w:lvl w:ilvl="4" w:tplc="04090019" w:tentative="1">
      <w:start w:val="1"/>
      <w:numFmt w:val="lowerLetter"/>
      <w:lvlText w:val="%5."/>
      <w:lvlJc w:val="left"/>
      <w:pPr>
        <w:ind w:left="5050" w:hanging="360"/>
      </w:pPr>
    </w:lvl>
    <w:lvl w:ilvl="5" w:tplc="0409001B" w:tentative="1">
      <w:start w:val="1"/>
      <w:numFmt w:val="lowerRoman"/>
      <w:lvlText w:val="%6."/>
      <w:lvlJc w:val="right"/>
      <w:pPr>
        <w:ind w:left="5770" w:hanging="180"/>
      </w:pPr>
    </w:lvl>
    <w:lvl w:ilvl="6" w:tplc="0409000F" w:tentative="1">
      <w:start w:val="1"/>
      <w:numFmt w:val="decimal"/>
      <w:lvlText w:val="%7."/>
      <w:lvlJc w:val="left"/>
      <w:pPr>
        <w:ind w:left="6490" w:hanging="360"/>
      </w:pPr>
    </w:lvl>
    <w:lvl w:ilvl="7" w:tplc="04090019" w:tentative="1">
      <w:start w:val="1"/>
      <w:numFmt w:val="lowerLetter"/>
      <w:lvlText w:val="%8."/>
      <w:lvlJc w:val="left"/>
      <w:pPr>
        <w:ind w:left="7210" w:hanging="360"/>
      </w:pPr>
    </w:lvl>
    <w:lvl w:ilvl="8" w:tplc="0409001B" w:tentative="1">
      <w:start w:val="1"/>
      <w:numFmt w:val="lowerRoman"/>
      <w:lvlText w:val="%9."/>
      <w:lvlJc w:val="right"/>
      <w:pPr>
        <w:ind w:left="7930" w:hanging="180"/>
      </w:pPr>
    </w:lvl>
  </w:abstractNum>
  <w:abstractNum w:abstractNumId="11">
    <w:nsid w:val="6B712363"/>
    <w:multiLevelType w:val="hybridMultilevel"/>
    <w:tmpl w:val="80D852FC"/>
    <w:lvl w:ilvl="0" w:tplc="04210017">
      <w:start w:val="1"/>
      <w:numFmt w:val="lowerLetter"/>
      <w:lvlText w:val="%1)"/>
      <w:lvlJc w:val="left"/>
      <w:pPr>
        <w:ind w:left="1421" w:hanging="360"/>
      </w:pPr>
    </w:lvl>
    <w:lvl w:ilvl="1" w:tplc="04090019" w:tentative="1">
      <w:start w:val="1"/>
      <w:numFmt w:val="lowerLetter"/>
      <w:lvlText w:val="%2."/>
      <w:lvlJc w:val="left"/>
      <w:pPr>
        <w:ind w:left="2141" w:hanging="360"/>
      </w:pPr>
    </w:lvl>
    <w:lvl w:ilvl="2" w:tplc="0409001B" w:tentative="1">
      <w:start w:val="1"/>
      <w:numFmt w:val="lowerRoman"/>
      <w:lvlText w:val="%3."/>
      <w:lvlJc w:val="right"/>
      <w:pPr>
        <w:ind w:left="2861" w:hanging="180"/>
      </w:pPr>
    </w:lvl>
    <w:lvl w:ilvl="3" w:tplc="0409000F" w:tentative="1">
      <w:start w:val="1"/>
      <w:numFmt w:val="decimal"/>
      <w:lvlText w:val="%4."/>
      <w:lvlJc w:val="left"/>
      <w:pPr>
        <w:ind w:left="3581" w:hanging="360"/>
      </w:pPr>
    </w:lvl>
    <w:lvl w:ilvl="4" w:tplc="04090019" w:tentative="1">
      <w:start w:val="1"/>
      <w:numFmt w:val="lowerLetter"/>
      <w:lvlText w:val="%5."/>
      <w:lvlJc w:val="left"/>
      <w:pPr>
        <w:ind w:left="4301" w:hanging="360"/>
      </w:pPr>
    </w:lvl>
    <w:lvl w:ilvl="5" w:tplc="0409001B" w:tentative="1">
      <w:start w:val="1"/>
      <w:numFmt w:val="lowerRoman"/>
      <w:lvlText w:val="%6."/>
      <w:lvlJc w:val="right"/>
      <w:pPr>
        <w:ind w:left="5021" w:hanging="180"/>
      </w:pPr>
    </w:lvl>
    <w:lvl w:ilvl="6" w:tplc="0409000F" w:tentative="1">
      <w:start w:val="1"/>
      <w:numFmt w:val="decimal"/>
      <w:lvlText w:val="%7."/>
      <w:lvlJc w:val="left"/>
      <w:pPr>
        <w:ind w:left="5741" w:hanging="360"/>
      </w:pPr>
    </w:lvl>
    <w:lvl w:ilvl="7" w:tplc="04090019" w:tentative="1">
      <w:start w:val="1"/>
      <w:numFmt w:val="lowerLetter"/>
      <w:lvlText w:val="%8."/>
      <w:lvlJc w:val="left"/>
      <w:pPr>
        <w:ind w:left="6461" w:hanging="360"/>
      </w:pPr>
    </w:lvl>
    <w:lvl w:ilvl="8" w:tplc="0409001B" w:tentative="1">
      <w:start w:val="1"/>
      <w:numFmt w:val="lowerRoman"/>
      <w:lvlText w:val="%9."/>
      <w:lvlJc w:val="right"/>
      <w:pPr>
        <w:ind w:left="7181" w:hanging="180"/>
      </w:pPr>
    </w:lvl>
  </w:abstractNum>
  <w:abstractNum w:abstractNumId="12">
    <w:nsid w:val="712F71F1"/>
    <w:multiLevelType w:val="multilevel"/>
    <w:tmpl w:val="FB2C78E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7FAE0CD8"/>
    <w:multiLevelType w:val="hybridMultilevel"/>
    <w:tmpl w:val="F9942758"/>
    <w:lvl w:ilvl="0" w:tplc="0409000F">
      <w:start w:val="1"/>
      <w:numFmt w:val="decimal"/>
      <w:lvlText w:val="%1."/>
      <w:lvlJc w:val="left"/>
      <w:pPr>
        <w:ind w:left="63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10"/>
  </w:num>
  <w:num w:numId="4">
    <w:abstractNumId w:val="1"/>
  </w:num>
  <w:num w:numId="5">
    <w:abstractNumId w:val="4"/>
  </w:num>
  <w:num w:numId="6">
    <w:abstractNumId w:val="7"/>
  </w:num>
  <w:num w:numId="7">
    <w:abstractNumId w:val="9"/>
  </w:num>
  <w:num w:numId="8">
    <w:abstractNumId w:val="0"/>
  </w:num>
  <w:num w:numId="9">
    <w:abstractNumId w:val="8"/>
  </w:num>
  <w:num w:numId="10">
    <w:abstractNumId w:val="6"/>
  </w:num>
  <w:num w:numId="11">
    <w:abstractNumId w:val="11"/>
  </w:num>
  <w:num w:numId="12">
    <w:abstractNumId w:val="12"/>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7A21"/>
    <w:rsid w:val="00030B94"/>
    <w:rsid w:val="00057951"/>
    <w:rsid w:val="00081B7E"/>
    <w:rsid w:val="000A722C"/>
    <w:rsid w:val="000D0784"/>
    <w:rsid w:val="000D6B8B"/>
    <w:rsid w:val="000F6756"/>
    <w:rsid w:val="00167BDA"/>
    <w:rsid w:val="00262D03"/>
    <w:rsid w:val="00395E4E"/>
    <w:rsid w:val="0041133C"/>
    <w:rsid w:val="00494583"/>
    <w:rsid w:val="004E540C"/>
    <w:rsid w:val="006250B2"/>
    <w:rsid w:val="006A0D2B"/>
    <w:rsid w:val="00700CAD"/>
    <w:rsid w:val="007C493C"/>
    <w:rsid w:val="007D475E"/>
    <w:rsid w:val="00855DE3"/>
    <w:rsid w:val="008B0820"/>
    <w:rsid w:val="008D62AB"/>
    <w:rsid w:val="00973BC0"/>
    <w:rsid w:val="009801F7"/>
    <w:rsid w:val="00A31D1A"/>
    <w:rsid w:val="00A52E5A"/>
    <w:rsid w:val="00A67518"/>
    <w:rsid w:val="00A75073"/>
    <w:rsid w:val="00AA4AD6"/>
    <w:rsid w:val="00B414D2"/>
    <w:rsid w:val="00B87A21"/>
    <w:rsid w:val="00BB1D92"/>
    <w:rsid w:val="00C83EAA"/>
    <w:rsid w:val="00CC4676"/>
    <w:rsid w:val="00D219DF"/>
    <w:rsid w:val="00D36D9C"/>
    <w:rsid w:val="00D941DB"/>
    <w:rsid w:val="00DA0246"/>
    <w:rsid w:val="00DB5E28"/>
    <w:rsid w:val="00E31E9B"/>
    <w:rsid w:val="00E91E32"/>
    <w:rsid w:val="00E92FB1"/>
    <w:rsid w:val="00E979DD"/>
    <w:rsid w:val="00EA28BA"/>
    <w:rsid w:val="00EC719A"/>
    <w:rsid w:val="00F42F1B"/>
    <w:rsid w:val="00F92C18"/>
    <w:rsid w:val="00FA4C3B"/>
    <w:rsid w:val="00FF0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2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75E"/>
    <w:pPr>
      <w:ind w:left="720"/>
      <w:contextualSpacing/>
    </w:pPr>
  </w:style>
  <w:style w:type="table" w:styleId="TableGrid">
    <w:name w:val="Table Grid"/>
    <w:basedOn w:val="TableNormal"/>
    <w:uiPriority w:val="59"/>
    <w:rsid w:val="00A67518"/>
    <w:pPr>
      <w:spacing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F0078"/>
    <w:rPr>
      <w:color w:val="0000FF"/>
      <w:u w:val="single"/>
    </w:rPr>
  </w:style>
  <w:style w:type="character" w:customStyle="1" w:styleId="hps">
    <w:name w:val="hps"/>
    <w:basedOn w:val="DefaultParagraphFont"/>
    <w:rsid w:val="00D219DF"/>
  </w:style>
  <w:style w:type="paragraph" w:styleId="BalloonText">
    <w:name w:val="Balloon Text"/>
    <w:basedOn w:val="Normal"/>
    <w:link w:val="BalloonTextChar"/>
    <w:uiPriority w:val="99"/>
    <w:semiHidden/>
    <w:unhideWhenUsed/>
    <w:rsid w:val="00D21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9DF"/>
    <w:rPr>
      <w:rFonts w:ascii="Tahoma" w:hAnsi="Tahoma" w:cs="Tahoma"/>
      <w:sz w:val="16"/>
      <w:szCs w:val="16"/>
    </w:rPr>
  </w:style>
  <w:style w:type="paragraph" w:styleId="NormalWeb">
    <w:name w:val="Normal (Web)"/>
    <w:basedOn w:val="Normal"/>
    <w:uiPriority w:val="99"/>
    <w:unhideWhenUsed/>
    <w:rsid w:val="00D219DF"/>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700C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AD"/>
  </w:style>
  <w:style w:type="paragraph" w:styleId="Footer">
    <w:name w:val="footer"/>
    <w:basedOn w:val="Normal"/>
    <w:link w:val="FooterChar"/>
    <w:uiPriority w:val="99"/>
    <w:unhideWhenUsed/>
    <w:rsid w:val="00700C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kfindonesia.org/index.php?pgid=12&amp;contentid=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1639</Words>
  <Characters>9347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HP431</dc:creator>
  <cp:lastModifiedBy>ismail - [2010]</cp:lastModifiedBy>
  <cp:revision>41</cp:revision>
  <cp:lastPrinted>2017-09-07T07:23:00Z</cp:lastPrinted>
  <dcterms:created xsi:type="dcterms:W3CDTF">2015-08-28T13:22:00Z</dcterms:created>
  <dcterms:modified xsi:type="dcterms:W3CDTF">2017-09-07T07:23:00Z</dcterms:modified>
</cp:coreProperties>
</file>