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A9" w:rsidRPr="00430695" w:rsidRDefault="00211FA9" w:rsidP="00C61832">
      <w:pPr>
        <w:pStyle w:val="ListParagraph"/>
        <w:autoSpaceDE w:val="0"/>
        <w:autoSpaceDN w:val="0"/>
        <w:adjustRightInd w:val="0"/>
        <w:spacing w:before="0" w:after="0" w:line="240" w:lineRule="auto"/>
        <w:ind w:left="0" w:right="-1" w:firstLine="0"/>
        <w:jc w:val="center"/>
        <w:rPr>
          <w:rFonts w:asciiTheme="majorHAnsi" w:hAnsiTheme="majorHAnsi" w:cstheme="majorHAnsi"/>
          <w:b/>
          <w:sz w:val="28"/>
          <w:szCs w:val="20"/>
        </w:rPr>
      </w:pPr>
      <w:r w:rsidRPr="00430695">
        <w:rPr>
          <w:rFonts w:asciiTheme="majorHAnsi" w:hAnsiTheme="majorHAnsi" w:cstheme="majorHAnsi"/>
          <w:b/>
          <w:sz w:val="28"/>
          <w:szCs w:val="20"/>
        </w:rPr>
        <w:t>ANALISIS KANDUNGAN ZAT GIZI BROWNIES TEM</w:t>
      </w:r>
      <w:bookmarkStart w:id="0" w:name="_GoBack"/>
      <w:bookmarkEnd w:id="0"/>
      <w:r w:rsidRPr="00430695">
        <w:rPr>
          <w:rFonts w:asciiTheme="majorHAnsi" w:hAnsiTheme="majorHAnsi" w:cstheme="majorHAnsi"/>
          <w:b/>
          <w:sz w:val="28"/>
          <w:szCs w:val="20"/>
        </w:rPr>
        <w:t>PE SUBTITUSI WORTEL (</w:t>
      </w:r>
      <w:r w:rsidRPr="00430695">
        <w:rPr>
          <w:rFonts w:asciiTheme="majorHAnsi" w:hAnsiTheme="majorHAnsi" w:cstheme="majorHAnsi"/>
          <w:b/>
          <w:i/>
          <w:sz w:val="28"/>
          <w:szCs w:val="20"/>
        </w:rPr>
        <w:t>Daucus carota</w:t>
      </w:r>
      <w:r w:rsidRPr="00430695">
        <w:rPr>
          <w:rFonts w:asciiTheme="majorHAnsi" w:hAnsiTheme="majorHAnsi" w:cstheme="majorHAnsi"/>
          <w:b/>
          <w:sz w:val="28"/>
          <w:szCs w:val="20"/>
        </w:rPr>
        <w:t xml:space="preserve"> L.) SEBAGAI ALTERNATIF PERBAIKAN </w:t>
      </w:r>
    </w:p>
    <w:p w:rsidR="00211FA9" w:rsidRPr="00430695" w:rsidRDefault="00211FA9" w:rsidP="00C61832">
      <w:pPr>
        <w:pStyle w:val="ListParagraph"/>
        <w:autoSpaceDE w:val="0"/>
        <w:autoSpaceDN w:val="0"/>
        <w:adjustRightInd w:val="0"/>
        <w:spacing w:before="0" w:after="0" w:line="240" w:lineRule="auto"/>
        <w:ind w:left="0" w:right="-1" w:firstLine="0"/>
        <w:jc w:val="center"/>
        <w:rPr>
          <w:rFonts w:asciiTheme="majorHAnsi" w:hAnsiTheme="majorHAnsi" w:cstheme="majorHAnsi"/>
          <w:b/>
          <w:sz w:val="28"/>
          <w:szCs w:val="20"/>
        </w:rPr>
      </w:pPr>
      <w:r w:rsidRPr="00430695">
        <w:rPr>
          <w:rFonts w:asciiTheme="majorHAnsi" w:hAnsiTheme="majorHAnsi" w:cstheme="majorHAnsi"/>
          <w:b/>
          <w:sz w:val="28"/>
          <w:szCs w:val="20"/>
        </w:rPr>
        <w:t>GIZI TERHADAP MASYARAKAT</w:t>
      </w:r>
    </w:p>
    <w:p w:rsidR="00211FA9" w:rsidRDefault="00211FA9" w:rsidP="00C61832">
      <w:pPr>
        <w:pStyle w:val="ListParagraph"/>
        <w:autoSpaceDE w:val="0"/>
        <w:autoSpaceDN w:val="0"/>
        <w:adjustRightInd w:val="0"/>
        <w:spacing w:before="0" w:after="0" w:line="240" w:lineRule="auto"/>
        <w:ind w:left="0" w:right="-1" w:firstLine="0"/>
        <w:jc w:val="center"/>
        <w:rPr>
          <w:rFonts w:asciiTheme="majorHAnsi" w:hAnsiTheme="majorHAnsi" w:cstheme="majorHAnsi"/>
          <w:b/>
          <w:sz w:val="20"/>
          <w:szCs w:val="20"/>
        </w:rPr>
      </w:pPr>
    </w:p>
    <w:p w:rsidR="004D1672" w:rsidRPr="002E7DCB" w:rsidRDefault="004D1672" w:rsidP="00C61832">
      <w:pPr>
        <w:pStyle w:val="ListParagraph"/>
        <w:autoSpaceDE w:val="0"/>
        <w:autoSpaceDN w:val="0"/>
        <w:adjustRightInd w:val="0"/>
        <w:spacing w:before="0" w:after="0" w:line="240" w:lineRule="auto"/>
        <w:ind w:left="0" w:right="-1" w:firstLine="0"/>
        <w:jc w:val="center"/>
        <w:rPr>
          <w:rFonts w:asciiTheme="majorHAnsi" w:hAnsiTheme="majorHAnsi" w:cstheme="majorHAnsi"/>
          <w:b/>
          <w:sz w:val="20"/>
          <w:szCs w:val="20"/>
        </w:rPr>
      </w:pPr>
    </w:p>
    <w:p w:rsidR="00211FA9" w:rsidRPr="002E7DCB" w:rsidRDefault="00211FA9" w:rsidP="00C61832">
      <w:pPr>
        <w:pStyle w:val="ListParagraph"/>
        <w:autoSpaceDE w:val="0"/>
        <w:autoSpaceDN w:val="0"/>
        <w:adjustRightInd w:val="0"/>
        <w:spacing w:before="0" w:after="0" w:line="240" w:lineRule="auto"/>
        <w:ind w:left="0" w:right="-1" w:firstLine="0"/>
        <w:jc w:val="center"/>
        <w:rPr>
          <w:rFonts w:asciiTheme="majorHAnsi" w:hAnsiTheme="majorHAnsi" w:cstheme="majorHAnsi"/>
          <w:b/>
          <w:sz w:val="20"/>
          <w:szCs w:val="20"/>
        </w:rPr>
      </w:pPr>
      <w:r w:rsidRPr="002E7DCB">
        <w:rPr>
          <w:rFonts w:asciiTheme="majorHAnsi" w:hAnsiTheme="majorHAnsi" w:cstheme="majorHAnsi"/>
          <w:b/>
          <w:sz w:val="20"/>
          <w:szCs w:val="20"/>
        </w:rPr>
        <w:t>Irviani A. Ibrahim</w:t>
      </w:r>
      <w:r w:rsidR="00430695" w:rsidRPr="002E7DCB">
        <w:rPr>
          <w:rFonts w:asciiTheme="majorHAnsi" w:hAnsiTheme="majorHAnsi" w:cstheme="majorHAnsi"/>
          <w:b/>
          <w:sz w:val="20"/>
          <w:szCs w:val="20"/>
          <w:vertAlign w:val="superscript"/>
        </w:rPr>
        <w:t>1</w:t>
      </w:r>
      <w:r w:rsidR="00430695" w:rsidRPr="002E7DCB">
        <w:rPr>
          <w:rFonts w:asciiTheme="majorHAnsi" w:hAnsiTheme="majorHAnsi" w:cstheme="majorHAnsi"/>
          <w:b/>
          <w:sz w:val="20"/>
          <w:szCs w:val="20"/>
        </w:rPr>
        <w:t xml:space="preserve">, </w:t>
      </w:r>
      <w:r w:rsidRPr="002E7DCB">
        <w:rPr>
          <w:rFonts w:asciiTheme="majorHAnsi" w:hAnsiTheme="majorHAnsi" w:cstheme="majorHAnsi"/>
          <w:b/>
          <w:sz w:val="20"/>
          <w:szCs w:val="20"/>
        </w:rPr>
        <w:t>Hasbi Ibrahim</w:t>
      </w:r>
      <w:r w:rsidR="002E7DCB" w:rsidRPr="002E7DCB">
        <w:rPr>
          <w:rFonts w:asciiTheme="majorHAnsi" w:hAnsiTheme="majorHAnsi" w:cstheme="majorHAnsi"/>
          <w:b/>
          <w:sz w:val="20"/>
          <w:szCs w:val="20"/>
          <w:vertAlign w:val="superscript"/>
        </w:rPr>
        <w:t>1</w:t>
      </w:r>
      <w:r w:rsidR="00CC0E9B" w:rsidRPr="002E7DCB">
        <w:rPr>
          <w:rFonts w:asciiTheme="majorHAnsi" w:hAnsiTheme="majorHAnsi" w:cstheme="majorHAnsi"/>
          <w:b/>
          <w:sz w:val="20"/>
          <w:szCs w:val="20"/>
        </w:rPr>
        <w:t xml:space="preserve">, </w:t>
      </w:r>
      <w:r w:rsidR="00937908" w:rsidRPr="002E7DCB">
        <w:rPr>
          <w:rFonts w:asciiTheme="majorHAnsi" w:hAnsiTheme="majorHAnsi" w:cstheme="majorHAnsi"/>
          <w:b/>
          <w:sz w:val="20"/>
          <w:szCs w:val="20"/>
        </w:rPr>
        <w:t>Rabitatul Isma</w:t>
      </w:r>
      <w:r w:rsidR="002E7DCB" w:rsidRPr="002E7DCB">
        <w:rPr>
          <w:rFonts w:asciiTheme="majorHAnsi" w:hAnsiTheme="majorHAnsi" w:cstheme="majorHAnsi"/>
          <w:b/>
          <w:sz w:val="20"/>
          <w:szCs w:val="20"/>
          <w:vertAlign w:val="superscript"/>
        </w:rPr>
        <w:t>1</w:t>
      </w:r>
    </w:p>
    <w:p w:rsidR="00211FA9" w:rsidRDefault="008E2AE4" w:rsidP="00C61832">
      <w:pPr>
        <w:pStyle w:val="ListParagraph"/>
        <w:autoSpaceDE w:val="0"/>
        <w:autoSpaceDN w:val="0"/>
        <w:adjustRightInd w:val="0"/>
        <w:spacing w:before="0" w:after="0" w:line="240" w:lineRule="auto"/>
        <w:ind w:left="0" w:right="-1" w:firstLine="0"/>
        <w:jc w:val="center"/>
        <w:rPr>
          <w:rFonts w:asciiTheme="majorHAnsi" w:hAnsiTheme="majorHAnsi" w:cstheme="majorHAnsi"/>
          <w:sz w:val="20"/>
          <w:szCs w:val="20"/>
        </w:rPr>
      </w:pPr>
      <w:r>
        <w:rPr>
          <w:rFonts w:ascii="Arial" w:hAnsi="Arial" w:cs="Arial"/>
          <w:sz w:val="20"/>
          <w:szCs w:val="20"/>
          <w:vertAlign w:val="superscript"/>
        </w:rPr>
        <w:t>1</w:t>
      </w:r>
      <w:r w:rsidRPr="009437F8">
        <w:rPr>
          <w:rFonts w:ascii="Arial" w:hAnsi="Arial" w:cs="Arial"/>
          <w:sz w:val="20"/>
          <w:szCs w:val="20"/>
        </w:rPr>
        <w:t>Bagian Gizi</w:t>
      </w:r>
      <w:r>
        <w:rPr>
          <w:rFonts w:ascii="Arial" w:hAnsi="Arial" w:cs="Arial"/>
          <w:sz w:val="20"/>
          <w:szCs w:val="20"/>
        </w:rPr>
        <w:t>,</w:t>
      </w:r>
      <w:r w:rsidRPr="009437F8">
        <w:rPr>
          <w:rFonts w:ascii="Arial" w:hAnsi="Arial" w:cs="Arial"/>
          <w:sz w:val="20"/>
          <w:szCs w:val="20"/>
        </w:rPr>
        <w:t xml:space="preserve"> Jurusan Kesehatan Masyarakat</w:t>
      </w:r>
      <w:r>
        <w:rPr>
          <w:rFonts w:ascii="Arial" w:hAnsi="Arial" w:cs="Arial"/>
          <w:sz w:val="20"/>
          <w:szCs w:val="20"/>
        </w:rPr>
        <w:t xml:space="preserve">, </w:t>
      </w:r>
      <w:r w:rsidRPr="009437F8">
        <w:rPr>
          <w:rFonts w:ascii="Arial" w:hAnsi="Arial" w:cs="Arial"/>
          <w:sz w:val="20"/>
          <w:szCs w:val="20"/>
        </w:rPr>
        <w:t>UIN Alauddin Makassar</w:t>
      </w:r>
    </w:p>
    <w:p w:rsidR="004D1672" w:rsidRPr="00C61832" w:rsidRDefault="004D1672" w:rsidP="00394E8D">
      <w:pPr>
        <w:pStyle w:val="ListParagraph"/>
        <w:autoSpaceDE w:val="0"/>
        <w:autoSpaceDN w:val="0"/>
        <w:adjustRightInd w:val="0"/>
        <w:spacing w:before="0" w:after="0" w:line="240" w:lineRule="auto"/>
        <w:ind w:left="0" w:right="-1" w:firstLine="0"/>
        <w:rPr>
          <w:rFonts w:asciiTheme="majorHAnsi" w:hAnsiTheme="majorHAnsi" w:cstheme="majorHAnsi"/>
          <w:sz w:val="20"/>
          <w:szCs w:val="20"/>
        </w:rPr>
      </w:pPr>
    </w:p>
    <w:p w:rsidR="00E7386C" w:rsidRDefault="00430695" w:rsidP="00C61832">
      <w:pPr>
        <w:pStyle w:val="HTMLPreformatted"/>
        <w:shd w:val="clear" w:color="auto" w:fill="FFFFFF"/>
        <w:jc w:val="center"/>
        <w:rPr>
          <w:rFonts w:asciiTheme="majorHAnsi" w:hAnsiTheme="majorHAnsi" w:cstheme="majorHAnsi"/>
          <w:b/>
        </w:rPr>
      </w:pPr>
      <w:r w:rsidRPr="00C61832">
        <w:rPr>
          <w:rFonts w:asciiTheme="majorHAnsi" w:hAnsiTheme="majorHAnsi" w:cstheme="majorHAnsi"/>
          <w:b/>
        </w:rPr>
        <w:t>Abstract</w:t>
      </w:r>
    </w:p>
    <w:p w:rsidR="00E727CE" w:rsidRPr="00C61832" w:rsidRDefault="00E727CE" w:rsidP="00C61832">
      <w:pPr>
        <w:pStyle w:val="HTMLPreformatted"/>
        <w:shd w:val="clear" w:color="auto" w:fill="FFFFFF"/>
        <w:jc w:val="center"/>
        <w:rPr>
          <w:rFonts w:asciiTheme="majorHAnsi" w:hAnsiTheme="majorHAnsi" w:cstheme="majorHAnsi"/>
          <w:b/>
        </w:rPr>
      </w:pPr>
    </w:p>
    <w:p w:rsidR="00F75721" w:rsidRPr="00E727CE" w:rsidRDefault="00394E8D"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eastAsia="Times New Roman" w:hAnsiTheme="majorHAnsi" w:cstheme="majorHAnsi"/>
          <w:i/>
          <w:color w:val="212121"/>
          <w:sz w:val="20"/>
          <w:szCs w:val="20"/>
          <w:lang w:eastAsia="id-ID"/>
        </w:rPr>
      </w:pPr>
      <w:r w:rsidRPr="00E727CE">
        <w:rPr>
          <w:rFonts w:asciiTheme="majorHAnsi" w:eastAsia="Times New Roman" w:hAnsiTheme="majorHAnsi" w:cstheme="majorHAnsi"/>
          <w:b/>
          <w:i/>
          <w:sz w:val="20"/>
          <w:szCs w:val="20"/>
          <w:lang w:eastAsia="id-ID"/>
        </w:rPr>
        <w:t>Backgrounds:</w:t>
      </w:r>
      <w:r w:rsidRPr="00E727CE">
        <w:rPr>
          <w:rFonts w:asciiTheme="majorHAnsi" w:eastAsia="Times New Roman" w:hAnsiTheme="majorHAnsi" w:cstheme="majorHAnsi"/>
          <w:i/>
          <w:sz w:val="20"/>
          <w:szCs w:val="20"/>
          <w:lang w:eastAsia="id-ID"/>
        </w:rPr>
        <w:t xml:space="preserve"> </w:t>
      </w:r>
      <w:r w:rsidR="0007238C" w:rsidRPr="00E727CE">
        <w:rPr>
          <w:rFonts w:asciiTheme="majorHAnsi" w:eastAsia="Times New Roman" w:hAnsiTheme="majorHAnsi" w:cstheme="majorHAnsi"/>
          <w:i/>
          <w:sz w:val="20"/>
          <w:szCs w:val="20"/>
          <w:lang w:eastAsia="id-ID"/>
        </w:rPr>
        <w:t xml:space="preserve">Brownies </w:t>
      </w:r>
      <w:r w:rsidR="00410EE5" w:rsidRPr="00E727CE">
        <w:rPr>
          <w:rFonts w:asciiTheme="majorHAnsi" w:eastAsia="Times New Roman" w:hAnsiTheme="majorHAnsi" w:cstheme="majorHAnsi"/>
          <w:i/>
          <w:sz w:val="20"/>
          <w:szCs w:val="20"/>
          <w:lang w:eastAsia="id-ID"/>
        </w:rPr>
        <w:t>are</w:t>
      </w:r>
      <w:r w:rsidR="0007238C" w:rsidRPr="00E727CE">
        <w:rPr>
          <w:rFonts w:asciiTheme="majorHAnsi" w:eastAsia="Times New Roman" w:hAnsiTheme="majorHAnsi" w:cstheme="majorHAnsi"/>
          <w:i/>
          <w:sz w:val="20"/>
          <w:szCs w:val="20"/>
          <w:lang w:eastAsia="id-ID"/>
        </w:rPr>
        <w:t xml:space="preserve"> popular food and </w:t>
      </w:r>
      <w:r w:rsidR="00410EE5" w:rsidRPr="00E727CE">
        <w:rPr>
          <w:rFonts w:asciiTheme="majorHAnsi" w:eastAsia="Times New Roman" w:hAnsiTheme="majorHAnsi" w:cstheme="majorHAnsi"/>
          <w:i/>
          <w:sz w:val="20"/>
          <w:szCs w:val="20"/>
          <w:lang w:eastAsia="id-ID"/>
        </w:rPr>
        <w:t>favored by many</w:t>
      </w:r>
      <w:r w:rsidR="0007238C" w:rsidRPr="00E727CE">
        <w:rPr>
          <w:rFonts w:asciiTheme="majorHAnsi" w:eastAsia="Times New Roman" w:hAnsiTheme="majorHAnsi" w:cstheme="majorHAnsi"/>
          <w:i/>
          <w:sz w:val="20"/>
          <w:szCs w:val="20"/>
          <w:lang w:eastAsia="id-ID"/>
        </w:rPr>
        <w:t xml:space="preserve"> people at different ages, including school-age children. </w:t>
      </w:r>
      <w:r w:rsidR="0007238C" w:rsidRPr="00E727CE">
        <w:rPr>
          <w:rFonts w:asciiTheme="majorHAnsi" w:eastAsia="Times New Roman" w:hAnsiTheme="majorHAnsi" w:cstheme="majorHAnsi"/>
          <w:i/>
          <w:color w:val="212121"/>
          <w:sz w:val="20"/>
          <w:szCs w:val="20"/>
          <w:lang w:eastAsia="id-ID"/>
        </w:rPr>
        <w:t>In this study, the raw material</w:t>
      </w:r>
      <w:r w:rsidR="00410EE5" w:rsidRPr="00E727CE">
        <w:rPr>
          <w:rFonts w:asciiTheme="majorHAnsi" w:eastAsia="Times New Roman" w:hAnsiTheme="majorHAnsi" w:cstheme="majorHAnsi"/>
          <w:i/>
          <w:color w:val="212121"/>
          <w:sz w:val="20"/>
          <w:szCs w:val="20"/>
          <w:lang w:eastAsia="id-ID"/>
        </w:rPr>
        <w:t>s used in the brownies are tempe</w:t>
      </w:r>
      <w:r w:rsidR="0007238C" w:rsidRPr="00E727CE">
        <w:rPr>
          <w:rFonts w:asciiTheme="majorHAnsi" w:eastAsia="Times New Roman" w:hAnsiTheme="majorHAnsi" w:cstheme="majorHAnsi"/>
          <w:i/>
          <w:color w:val="212121"/>
          <w:sz w:val="20"/>
          <w:szCs w:val="20"/>
          <w:lang w:eastAsia="id-ID"/>
        </w:rPr>
        <w:t xml:space="preserve"> and carrot (Daucus carota L), </w:t>
      </w:r>
      <w:r w:rsidR="00410EE5" w:rsidRPr="00E727CE">
        <w:rPr>
          <w:rFonts w:asciiTheme="majorHAnsi" w:eastAsia="Times New Roman" w:hAnsiTheme="majorHAnsi" w:cstheme="majorHAnsi"/>
          <w:i/>
          <w:color w:val="212121"/>
          <w:sz w:val="20"/>
          <w:szCs w:val="20"/>
          <w:lang w:eastAsia="id-ID"/>
        </w:rPr>
        <w:t>both</w:t>
      </w:r>
      <w:r w:rsidR="0007238C" w:rsidRPr="00E727CE">
        <w:rPr>
          <w:rFonts w:asciiTheme="majorHAnsi" w:eastAsia="Times New Roman" w:hAnsiTheme="majorHAnsi" w:cstheme="majorHAnsi"/>
          <w:i/>
          <w:color w:val="212121"/>
          <w:sz w:val="20"/>
          <w:szCs w:val="20"/>
          <w:lang w:eastAsia="id-ID"/>
        </w:rPr>
        <w:t xml:space="preserve"> material</w:t>
      </w:r>
      <w:r w:rsidR="00410EE5" w:rsidRPr="00E727CE">
        <w:rPr>
          <w:rFonts w:asciiTheme="majorHAnsi" w:eastAsia="Times New Roman" w:hAnsiTheme="majorHAnsi" w:cstheme="majorHAnsi"/>
          <w:i/>
          <w:color w:val="212121"/>
          <w:sz w:val="20"/>
          <w:szCs w:val="20"/>
          <w:lang w:eastAsia="id-ID"/>
        </w:rPr>
        <w:t>s have</w:t>
      </w:r>
      <w:r w:rsidR="0007238C" w:rsidRPr="00E727CE">
        <w:rPr>
          <w:rFonts w:asciiTheme="majorHAnsi" w:eastAsia="Times New Roman" w:hAnsiTheme="majorHAnsi" w:cstheme="majorHAnsi"/>
          <w:i/>
          <w:color w:val="212121"/>
          <w:sz w:val="20"/>
          <w:szCs w:val="20"/>
          <w:lang w:eastAsia="id-ID"/>
        </w:rPr>
        <w:t xml:space="preserve"> a high content</w:t>
      </w:r>
      <w:r w:rsidR="00410EE5" w:rsidRPr="00E727CE">
        <w:rPr>
          <w:rFonts w:asciiTheme="majorHAnsi" w:eastAsia="Times New Roman" w:hAnsiTheme="majorHAnsi" w:cstheme="majorHAnsi"/>
          <w:i/>
          <w:color w:val="212121"/>
          <w:sz w:val="20"/>
          <w:szCs w:val="20"/>
          <w:lang w:eastAsia="id-ID"/>
        </w:rPr>
        <w:t xml:space="preserve"> of nutrients including</w:t>
      </w:r>
      <w:r w:rsidR="0007238C" w:rsidRPr="00E727CE">
        <w:rPr>
          <w:rFonts w:asciiTheme="majorHAnsi" w:eastAsia="Times New Roman" w:hAnsiTheme="majorHAnsi" w:cstheme="majorHAnsi"/>
          <w:i/>
          <w:color w:val="212121"/>
          <w:sz w:val="20"/>
          <w:szCs w:val="20"/>
          <w:lang w:eastAsia="id-ID"/>
        </w:rPr>
        <w:t xml:space="preserve"> iron and vitamin A. </w:t>
      </w:r>
    </w:p>
    <w:p w:rsidR="00F75721" w:rsidRPr="00E727CE" w:rsidRDefault="00F75721"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eastAsia="Times New Roman" w:hAnsiTheme="majorHAnsi" w:cstheme="majorHAnsi"/>
          <w:i/>
          <w:color w:val="212121"/>
          <w:sz w:val="20"/>
          <w:szCs w:val="20"/>
          <w:lang w:eastAsia="id-ID"/>
        </w:rPr>
      </w:pPr>
    </w:p>
    <w:p w:rsidR="00F75721" w:rsidRPr="00E727CE" w:rsidRDefault="00F75721"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hAnsiTheme="majorHAnsi" w:cstheme="majorHAnsi"/>
          <w:i/>
          <w:sz w:val="20"/>
          <w:szCs w:val="20"/>
        </w:rPr>
      </w:pPr>
      <w:r w:rsidRPr="00E727CE">
        <w:rPr>
          <w:rFonts w:asciiTheme="majorHAnsi" w:eastAsia="Times New Roman" w:hAnsiTheme="majorHAnsi" w:cstheme="majorHAnsi"/>
          <w:b/>
          <w:i/>
          <w:color w:val="212121"/>
          <w:sz w:val="20"/>
          <w:szCs w:val="20"/>
          <w:lang w:eastAsia="id-ID"/>
        </w:rPr>
        <w:t>Objectives:</w:t>
      </w:r>
      <w:r w:rsidRPr="00E727CE">
        <w:rPr>
          <w:rFonts w:asciiTheme="majorHAnsi" w:eastAsia="Times New Roman" w:hAnsiTheme="majorHAnsi" w:cstheme="majorHAnsi"/>
          <w:i/>
          <w:color w:val="212121"/>
          <w:sz w:val="20"/>
          <w:szCs w:val="20"/>
          <w:lang w:eastAsia="id-ID"/>
        </w:rPr>
        <w:t xml:space="preserve"> </w:t>
      </w:r>
      <w:r w:rsidR="00410EE5" w:rsidRPr="00E727CE">
        <w:rPr>
          <w:rFonts w:asciiTheme="majorHAnsi" w:hAnsiTheme="majorHAnsi" w:cstheme="majorHAnsi"/>
          <w:i/>
          <w:sz w:val="20"/>
          <w:szCs w:val="20"/>
        </w:rPr>
        <w:t>The</w:t>
      </w:r>
      <w:r w:rsidR="0007238C" w:rsidRPr="00E727CE">
        <w:rPr>
          <w:rFonts w:asciiTheme="majorHAnsi" w:hAnsiTheme="majorHAnsi" w:cstheme="majorHAnsi"/>
          <w:i/>
          <w:sz w:val="20"/>
          <w:szCs w:val="20"/>
        </w:rPr>
        <w:t xml:space="preserve"> study aims to determine the </w:t>
      </w:r>
      <w:r w:rsidR="00410EE5" w:rsidRPr="00E727CE">
        <w:rPr>
          <w:rFonts w:asciiTheme="majorHAnsi" w:hAnsiTheme="majorHAnsi" w:cstheme="majorHAnsi"/>
          <w:i/>
          <w:sz w:val="20"/>
          <w:szCs w:val="20"/>
        </w:rPr>
        <w:t xml:space="preserve">nutrients contents </w:t>
      </w:r>
      <w:r w:rsidR="0007238C" w:rsidRPr="00E727CE">
        <w:rPr>
          <w:rFonts w:asciiTheme="majorHAnsi" w:hAnsiTheme="majorHAnsi" w:cstheme="majorHAnsi"/>
          <w:i/>
          <w:sz w:val="20"/>
          <w:szCs w:val="20"/>
        </w:rPr>
        <w:t>(carbo</w:t>
      </w:r>
      <w:r w:rsidR="00410EE5" w:rsidRPr="00E727CE">
        <w:rPr>
          <w:rFonts w:asciiTheme="majorHAnsi" w:hAnsiTheme="majorHAnsi" w:cstheme="majorHAnsi"/>
          <w:i/>
          <w:sz w:val="20"/>
          <w:szCs w:val="20"/>
        </w:rPr>
        <w:t>hydrates, protein, fat, vitamin</w:t>
      </w:r>
      <w:r w:rsidR="0007238C" w:rsidRPr="00E727CE">
        <w:rPr>
          <w:rFonts w:asciiTheme="majorHAnsi" w:hAnsiTheme="majorHAnsi" w:cstheme="majorHAnsi"/>
          <w:i/>
          <w:sz w:val="20"/>
          <w:szCs w:val="20"/>
        </w:rPr>
        <w:t xml:space="preserve"> A and fe) and </w:t>
      </w:r>
      <w:r w:rsidR="00410EE5" w:rsidRPr="00E727CE">
        <w:rPr>
          <w:rFonts w:asciiTheme="majorHAnsi" w:hAnsiTheme="majorHAnsi" w:cstheme="majorHAnsi"/>
          <w:i/>
          <w:sz w:val="20"/>
          <w:szCs w:val="20"/>
        </w:rPr>
        <w:t xml:space="preserve">the </w:t>
      </w:r>
      <w:r w:rsidR="0007238C" w:rsidRPr="00E727CE">
        <w:rPr>
          <w:rFonts w:asciiTheme="majorHAnsi" w:hAnsiTheme="majorHAnsi" w:cstheme="majorHAnsi"/>
          <w:i/>
          <w:sz w:val="20"/>
          <w:szCs w:val="20"/>
        </w:rPr>
        <w:t xml:space="preserve">organoleptic </w:t>
      </w:r>
      <w:r w:rsidR="00410EE5" w:rsidRPr="00E727CE">
        <w:rPr>
          <w:rFonts w:asciiTheme="majorHAnsi" w:hAnsiTheme="majorHAnsi" w:cstheme="majorHAnsi"/>
          <w:i/>
          <w:sz w:val="20"/>
          <w:szCs w:val="20"/>
        </w:rPr>
        <w:t xml:space="preserve">testing of the </w:t>
      </w:r>
      <w:r w:rsidR="0007238C" w:rsidRPr="00E727CE">
        <w:rPr>
          <w:rFonts w:asciiTheme="majorHAnsi" w:hAnsiTheme="majorHAnsi" w:cstheme="majorHAnsi"/>
          <w:i/>
          <w:sz w:val="20"/>
          <w:szCs w:val="20"/>
        </w:rPr>
        <w:t>product</w:t>
      </w:r>
      <w:r w:rsidR="00410EE5" w:rsidRPr="00E727CE">
        <w:rPr>
          <w:rFonts w:asciiTheme="majorHAnsi" w:hAnsiTheme="majorHAnsi" w:cstheme="majorHAnsi"/>
          <w:i/>
          <w:sz w:val="20"/>
          <w:szCs w:val="20"/>
        </w:rPr>
        <w:t>s of tempe</w:t>
      </w:r>
      <w:r w:rsidR="0007238C" w:rsidRPr="00E727CE">
        <w:rPr>
          <w:rFonts w:asciiTheme="majorHAnsi" w:hAnsiTheme="majorHAnsi" w:cstheme="majorHAnsi"/>
          <w:i/>
          <w:sz w:val="20"/>
          <w:szCs w:val="20"/>
        </w:rPr>
        <w:t xml:space="preserve"> brownies </w:t>
      </w:r>
      <w:r w:rsidR="00410EE5" w:rsidRPr="00E727CE">
        <w:rPr>
          <w:rFonts w:asciiTheme="majorHAnsi" w:hAnsiTheme="majorHAnsi" w:cstheme="majorHAnsi"/>
          <w:i/>
          <w:sz w:val="20"/>
          <w:szCs w:val="20"/>
        </w:rPr>
        <w:t>of</w:t>
      </w:r>
      <w:r w:rsidR="0007238C" w:rsidRPr="00E727CE">
        <w:rPr>
          <w:rFonts w:asciiTheme="majorHAnsi" w:hAnsiTheme="majorHAnsi" w:cstheme="majorHAnsi"/>
          <w:i/>
          <w:sz w:val="20"/>
          <w:szCs w:val="20"/>
        </w:rPr>
        <w:t xml:space="preserve"> carrot (Daucus carota L.)</w:t>
      </w:r>
      <w:r w:rsidR="00410EE5" w:rsidRPr="00E727CE">
        <w:rPr>
          <w:rFonts w:asciiTheme="majorHAnsi" w:hAnsiTheme="majorHAnsi" w:cstheme="majorHAnsi"/>
          <w:i/>
          <w:sz w:val="20"/>
          <w:szCs w:val="20"/>
        </w:rPr>
        <w:t xml:space="preserve"> subtitution</w:t>
      </w:r>
      <w:r w:rsidR="0007238C" w:rsidRPr="00E727CE">
        <w:rPr>
          <w:rFonts w:asciiTheme="majorHAnsi" w:hAnsiTheme="majorHAnsi" w:cstheme="majorHAnsi"/>
          <w:i/>
          <w:sz w:val="20"/>
          <w:szCs w:val="20"/>
        </w:rPr>
        <w:t xml:space="preserve">. </w:t>
      </w:r>
    </w:p>
    <w:p w:rsidR="00F75721" w:rsidRPr="00E727CE" w:rsidRDefault="00F75721"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hAnsiTheme="majorHAnsi" w:cstheme="majorHAnsi"/>
          <w:i/>
          <w:sz w:val="20"/>
          <w:szCs w:val="20"/>
        </w:rPr>
      </w:pPr>
    </w:p>
    <w:p w:rsidR="00F75721" w:rsidRPr="00E727CE" w:rsidRDefault="00F75721"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hAnsiTheme="majorHAnsi" w:cstheme="majorHAnsi"/>
          <w:i/>
          <w:sz w:val="20"/>
          <w:szCs w:val="20"/>
        </w:rPr>
      </w:pPr>
      <w:r w:rsidRPr="00E727CE">
        <w:rPr>
          <w:rFonts w:asciiTheme="majorHAnsi" w:hAnsiTheme="majorHAnsi" w:cstheme="majorHAnsi"/>
          <w:b/>
          <w:i/>
          <w:sz w:val="20"/>
          <w:szCs w:val="20"/>
        </w:rPr>
        <w:t>Methods:</w:t>
      </w:r>
      <w:r w:rsidRPr="00E727CE">
        <w:rPr>
          <w:rFonts w:asciiTheme="majorHAnsi" w:hAnsiTheme="majorHAnsi" w:cstheme="majorHAnsi"/>
          <w:i/>
          <w:sz w:val="20"/>
          <w:szCs w:val="20"/>
        </w:rPr>
        <w:t xml:space="preserve"> </w:t>
      </w:r>
      <w:r w:rsidR="00410EE5" w:rsidRPr="00E727CE">
        <w:rPr>
          <w:rFonts w:asciiTheme="majorHAnsi" w:eastAsia="Times New Roman" w:hAnsiTheme="majorHAnsi" w:cstheme="majorHAnsi"/>
          <w:i/>
          <w:color w:val="212121"/>
          <w:sz w:val="20"/>
          <w:szCs w:val="20"/>
          <w:lang w:eastAsia="id-ID"/>
        </w:rPr>
        <w:t>The study is a</w:t>
      </w:r>
      <w:r w:rsidR="0007238C" w:rsidRPr="00E727CE">
        <w:rPr>
          <w:rFonts w:asciiTheme="majorHAnsi" w:eastAsia="Times New Roman" w:hAnsiTheme="majorHAnsi" w:cstheme="majorHAnsi"/>
          <w:i/>
          <w:color w:val="212121"/>
          <w:sz w:val="20"/>
          <w:szCs w:val="20"/>
          <w:lang w:eastAsia="id-ID"/>
        </w:rPr>
        <w:t xml:space="preserve"> true-experiment</w:t>
      </w:r>
      <w:r w:rsidR="00410EE5" w:rsidRPr="00E727CE">
        <w:rPr>
          <w:rFonts w:asciiTheme="majorHAnsi" w:eastAsia="Times New Roman" w:hAnsiTheme="majorHAnsi" w:cstheme="majorHAnsi"/>
          <w:i/>
          <w:color w:val="212121"/>
          <w:sz w:val="20"/>
          <w:szCs w:val="20"/>
          <w:lang w:eastAsia="id-ID"/>
        </w:rPr>
        <w:t>al research using a completed</w:t>
      </w:r>
      <w:r w:rsidR="0007238C" w:rsidRPr="00E727CE">
        <w:rPr>
          <w:rFonts w:asciiTheme="majorHAnsi" w:eastAsia="Times New Roman" w:hAnsiTheme="majorHAnsi" w:cstheme="majorHAnsi"/>
          <w:i/>
          <w:color w:val="212121"/>
          <w:sz w:val="20"/>
          <w:szCs w:val="20"/>
          <w:lang w:eastAsia="id-ID"/>
        </w:rPr>
        <w:t xml:space="preserve"> randomized design (CRD). </w:t>
      </w:r>
      <w:r w:rsidR="00407CDD" w:rsidRPr="00E727CE">
        <w:rPr>
          <w:rFonts w:asciiTheme="majorHAnsi" w:hAnsiTheme="majorHAnsi" w:cstheme="majorHAnsi"/>
          <w:i/>
          <w:sz w:val="20"/>
          <w:szCs w:val="20"/>
        </w:rPr>
        <w:t xml:space="preserve">The results </w:t>
      </w:r>
      <w:r w:rsidR="00410EE5" w:rsidRPr="00E727CE">
        <w:rPr>
          <w:rFonts w:asciiTheme="majorHAnsi" w:hAnsiTheme="majorHAnsi" w:cstheme="majorHAnsi"/>
          <w:i/>
          <w:sz w:val="20"/>
          <w:szCs w:val="20"/>
        </w:rPr>
        <w:t>revealed</w:t>
      </w:r>
      <w:r w:rsidR="00407CDD" w:rsidRPr="00E727CE">
        <w:rPr>
          <w:rFonts w:asciiTheme="majorHAnsi" w:hAnsiTheme="majorHAnsi" w:cstheme="majorHAnsi"/>
          <w:i/>
          <w:sz w:val="20"/>
          <w:szCs w:val="20"/>
        </w:rPr>
        <w:t xml:space="preserve"> that </w:t>
      </w:r>
      <w:r w:rsidR="00410EE5" w:rsidRPr="00E727CE">
        <w:rPr>
          <w:rFonts w:asciiTheme="majorHAnsi" w:hAnsiTheme="majorHAnsi" w:cstheme="majorHAnsi"/>
          <w:i/>
          <w:sz w:val="20"/>
          <w:szCs w:val="20"/>
        </w:rPr>
        <w:t xml:space="preserve">4 treatments with </w:t>
      </w:r>
      <w:r w:rsidR="00407CDD" w:rsidRPr="00E727CE">
        <w:rPr>
          <w:rFonts w:asciiTheme="majorHAnsi" w:hAnsiTheme="majorHAnsi" w:cstheme="majorHAnsi"/>
          <w:i/>
          <w:sz w:val="20"/>
          <w:szCs w:val="20"/>
        </w:rPr>
        <w:t xml:space="preserve">different concentrations </w:t>
      </w:r>
      <w:r w:rsidR="00410EE5" w:rsidRPr="00E727CE">
        <w:rPr>
          <w:rFonts w:asciiTheme="majorHAnsi" w:hAnsiTheme="majorHAnsi" w:cstheme="majorHAnsi"/>
          <w:i/>
          <w:sz w:val="20"/>
          <w:szCs w:val="20"/>
        </w:rPr>
        <w:t>by adding carrot (Daucus carota L.) are 1:0  (100g</w:t>
      </w:r>
      <w:r w:rsidR="00407CDD" w:rsidRPr="00E727CE">
        <w:rPr>
          <w:rFonts w:asciiTheme="majorHAnsi" w:hAnsiTheme="majorHAnsi" w:cstheme="majorHAnsi"/>
          <w:i/>
          <w:sz w:val="20"/>
          <w:szCs w:val="20"/>
        </w:rPr>
        <w:t xml:space="preserve"> </w:t>
      </w:r>
      <w:r w:rsidR="00410EE5" w:rsidRPr="00E727CE">
        <w:rPr>
          <w:rFonts w:asciiTheme="majorHAnsi" w:hAnsiTheme="majorHAnsi" w:cstheme="majorHAnsi"/>
          <w:i/>
          <w:sz w:val="20"/>
          <w:szCs w:val="20"/>
        </w:rPr>
        <w:t>tempe), 3:1 (75g tempe, 25g carrot), 1:1 (50g tempe, 50g carrot) and 1:3 (25g tempe, 75g carrot) with three rehashes</w:t>
      </w:r>
      <w:r w:rsidR="00407CDD" w:rsidRPr="00E727CE">
        <w:rPr>
          <w:rFonts w:asciiTheme="majorHAnsi" w:hAnsiTheme="majorHAnsi" w:cstheme="majorHAnsi"/>
          <w:i/>
          <w:sz w:val="20"/>
          <w:szCs w:val="20"/>
        </w:rPr>
        <w:t xml:space="preserve">. </w:t>
      </w:r>
    </w:p>
    <w:p w:rsidR="00F75721" w:rsidRPr="00E727CE" w:rsidRDefault="00F75721"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hAnsiTheme="majorHAnsi" w:cstheme="majorHAnsi"/>
          <w:i/>
          <w:sz w:val="20"/>
          <w:szCs w:val="20"/>
        </w:rPr>
      </w:pPr>
    </w:p>
    <w:p w:rsidR="002E2916" w:rsidRPr="00E727CE" w:rsidRDefault="00F75721"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hAnsiTheme="majorHAnsi" w:cstheme="majorHAnsi"/>
          <w:i/>
          <w:sz w:val="20"/>
          <w:szCs w:val="20"/>
        </w:rPr>
      </w:pPr>
      <w:r w:rsidRPr="00E727CE">
        <w:rPr>
          <w:rFonts w:asciiTheme="majorHAnsi" w:hAnsiTheme="majorHAnsi" w:cstheme="majorHAnsi"/>
          <w:b/>
          <w:i/>
          <w:sz w:val="20"/>
          <w:szCs w:val="20"/>
        </w:rPr>
        <w:t>Results:</w:t>
      </w:r>
      <w:r w:rsidRPr="00E727CE">
        <w:rPr>
          <w:rFonts w:asciiTheme="majorHAnsi" w:hAnsiTheme="majorHAnsi" w:cstheme="majorHAnsi"/>
          <w:i/>
          <w:sz w:val="20"/>
          <w:szCs w:val="20"/>
        </w:rPr>
        <w:t xml:space="preserve"> </w:t>
      </w:r>
      <w:r w:rsidR="00410EE5" w:rsidRPr="00E727CE">
        <w:rPr>
          <w:rFonts w:asciiTheme="majorHAnsi" w:hAnsiTheme="majorHAnsi" w:cstheme="majorHAnsi"/>
          <w:i/>
          <w:sz w:val="20"/>
          <w:szCs w:val="20"/>
        </w:rPr>
        <w:t>The results of</w:t>
      </w:r>
      <w:r w:rsidR="00407CDD" w:rsidRPr="00E727CE">
        <w:rPr>
          <w:rFonts w:asciiTheme="majorHAnsi" w:hAnsiTheme="majorHAnsi" w:cstheme="majorHAnsi"/>
          <w:i/>
          <w:sz w:val="20"/>
          <w:szCs w:val="20"/>
        </w:rPr>
        <w:t xml:space="preserve"> Carbohydrates</w:t>
      </w:r>
      <w:r w:rsidR="00410EE5" w:rsidRPr="00E727CE">
        <w:rPr>
          <w:rFonts w:asciiTheme="majorHAnsi" w:hAnsiTheme="majorHAnsi" w:cstheme="majorHAnsi"/>
          <w:i/>
          <w:sz w:val="20"/>
          <w:szCs w:val="20"/>
        </w:rPr>
        <w:t xml:space="preserve"> research of 13.78%, protein 11.52%, fat 24.29%, vitamin A 5,17ug/g, iron 36,89</w:t>
      </w:r>
      <w:r w:rsidR="00407CDD" w:rsidRPr="00E727CE">
        <w:rPr>
          <w:rFonts w:asciiTheme="majorHAnsi" w:hAnsiTheme="majorHAnsi" w:cstheme="majorHAnsi"/>
          <w:i/>
          <w:sz w:val="20"/>
          <w:szCs w:val="20"/>
        </w:rPr>
        <w:t xml:space="preserve">ug/g. </w:t>
      </w:r>
      <w:r w:rsidR="00410EE5" w:rsidRPr="00E727CE">
        <w:rPr>
          <w:rFonts w:asciiTheme="majorHAnsi" w:hAnsiTheme="majorHAnsi" w:cstheme="majorHAnsi"/>
          <w:i/>
          <w:sz w:val="20"/>
          <w:szCs w:val="20"/>
        </w:rPr>
        <w:t>The o</w:t>
      </w:r>
      <w:r w:rsidR="00407CDD" w:rsidRPr="00E727CE">
        <w:rPr>
          <w:rFonts w:asciiTheme="majorHAnsi" w:hAnsiTheme="majorHAnsi" w:cstheme="majorHAnsi"/>
          <w:i/>
          <w:sz w:val="20"/>
          <w:szCs w:val="20"/>
        </w:rPr>
        <w:t xml:space="preserve">rganoleptic </w:t>
      </w:r>
      <w:r w:rsidR="00410EE5" w:rsidRPr="00E727CE">
        <w:rPr>
          <w:rFonts w:asciiTheme="majorHAnsi" w:hAnsiTheme="majorHAnsi" w:cstheme="majorHAnsi"/>
          <w:i/>
          <w:sz w:val="20"/>
          <w:szCs w:val="20"/>
        </w:rPr>
        <w:t xml:space="preserve">testing that </w:t>
      </w:r>
      <w:r w:rsidR="00407CDD" w:rsidRPr="00E727CE">
        <w:rPr>
          <w:rFonts w:asciiTheme="majorHAnsi" w:hAnsiTheme="majorHAnsi" w:cstheme="majorHAnsi"/>
          <w:i/>
          <w:sz w:val="20"/>
          <w:szCs w:val="20"/>
        </w:rPr>
        <w:t xml:space="preserve">most preferred and </w:t>
      </w:r>
      <w:r w:rsidR="00410EE5" w:rsidRPr="00E727CE">
        <w:rPr>
          <w:rFonts w:asciiTheme="majorHAnsi" w:hAnsiTheme="majorHAnsi" w:cstheme="majorHAnsi"/>
          <w:i/>
          <w:sz w:val="20"/>
          <w:szCs w:val="20"/>
        </w:rPr>
        <w:t xml:space="preserve">good quality is 1:1 treatment. </w:t>
      </w:r>
      <w:r w:rsidR="001A1C9F" w:rsidRPr="00E727CE">
        <w:rPr>
          <w:rFonts w:asciiTheme="majorHAnsi" w:hAnsiTheme="majorHAnsi" w:cstheme="majorHAnsi"/>
          <w:i/>
          <w:sz w:val="20"/>
          <w:szCs w:val="20"/>
        </w:rPr>
        <w:t xml:space="preserve">The </w:t>
      </w:r>
      <w:r w:rsidR="00407CDD" w:rsidRPr="00E727CE">
        <w:rPr>
          <w:rFonts w:asciiTheme="majorHAnsi" w:hAnsiTheme="majorHAnsi" w:cstheme="majorHAnsi"/>
          <w:i/>
          <w:sz w:val="20"/>
          <w:szCs w:val="20"/>
        </w:rPr>
        <w:t>Friedman test</w:t>
      </w:r>
      <w:r w:rsidR="001A1C9F" w:rsidRPr="00E727CE">
        <w:rPr>
          <w:rFonts w:asciiTheme="majorHAnsi" w:hAnsiTheme="majorHAnsi" w:cstheme="majorHAnsi"/>
          <w:i/>
          <w:sz w:val="20"/>
          <w:szCs w:val="20"/>
        </w:rPr>
        <w:t>ing of</w:t>
      </w:r>
      <w:r w:rsidR="00407CDD" w:rsidRPr="00E727CE">
        <w:rPr>
          <w:rFonts w:asciiTheme="majorHAnsi" w:hAnsiTheme="majorHAnsi" w:cstheme="majorHAnsi"/>
          <w:i/>
          <w:sz w:val="20"/>
          <w:szCs w:val="20"/>
        </w:rPr>
        <w:t xml:space="preserve"> P&lt;0.05 </w:t>
      </w:r>
      <w:r w:rsidR="001A1C9F" w:rsidRPr="00E727CE">
        <w:rPr>
          <w:rFonts w:asciiTheme="majorHAnsi" w:hAnsiTheme="majorHAnsi" w:cstheme="majorHAnsi"/>
          <w:i/>
          <w:sz w:val="20"/>
          <w:szCs w:val="20"/>
        </w:rPr>
        <w:t xml:space="preserve">is </w:t>
      </w:r>
      <w:r w:rsidR="00407CDD" w:rsidRPr="00E727CE">
        <w:rPr>
          <w:rFonts w:asciiTheme="majorHAnsi" w:hAnsiTheme="majorHAnsi" w:cstheme="majorHAnsi"/>
          <w:i/>
          <w:sz w:val="20"/>
          <w:szCs w:val="20"/>
        </w:rPr>
        <w:t xml:space="preserve">on </w:t>
      </w:r>
      <w:r w:rsidR="001A1C9F" w:rsidRPr="00E727CE">
        <w:rPr>
          <w:rFonts w:asciiTheme="majorHAnsi" w:hAnsiTheme="majorHAnsi" w:cstheme="majorHAnsi"/>
          <w:i/>
          <w:sz w:val="20"/>
          <w:szCs w:val="20"/>
        </w:rPr>
        <w:t>scent</w:t>
      </w:r>
      <w:r w:rsidR="00407CDD" w:rsidRPr="00E727CE">
        <w:rPr>
          <w:rFonts w:asciiTheme="majorHAnsi" w:hAnsiTheme="majorHAnsi" w:cstheme="majorHAnsi"/>
          <w:i/>
          <w:sz w:val="20"/>
          <w:szCs w:val="20"/>
        </w:rPr>
        <w:t xml:space="preserve">, taste and </w:t>
      </w:r>
      <w:r w:rsidR="001A1C9F" w:rsidRPr="00E727CE">
        <w:rPr>
          <w:rFonts w:asciiTheme="majorHAnsi" w:hAnsiTheme="majorHAnsi" w:cstheme="majorHAnsi"/>
          <w:i/>
          <w:sz w:val="20"/>
          <w:szCs w:val="20"/>
        </w:rPr>
        <w:t xml:space="preserve">the </w:t>
      </w:r>
      <w:r w:rsidR="00407CDD" w:rsidRPr="00E727CE">
        <w:rPr>
          <w:rFonts w:asciiTheme="majorHAnsi" w:hAnsiTheme="majorHAnsi" w:cstheme="majorHAnsi"/>
          <w:i/>
          <w:sz w:val="20"/>
          <w:szCs w:val="20"/>
        </w:rPr>
        <w:t xml:space="preserve">overall quality. </w:t>
      </w:r>
    </w:p>
    <w:p w:rsidR="002E2916" w:rsidRPr="00E727CE" w:rsidRDefault="002E2916"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hAnsiTheme="majorHAnsi" w:cstheme="majorHAnsi"/>
          <w:i/>
          <w:sz w:val="20"/>
          <w:szCs w:val="20"/>
        </w:rPr>
      </w:pPr>
    </w:p>
    <w:p w:rsidR="00E7386C" w:rsidRPr="00E727CE" w:rsidRDefault="002E2916"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hAnsiTheme="majorHAnsi" w:cstheme="majorHAnsi"/>
          <w:i/>
          <w:sz w:val="20"/>
          <w:szCs w:val="20"/>
        </w:rPr>
      </w:pPr>
      <w:r w:rsidRPr="00E727CE">
        <w:rPr>
          <w:rFonts w:asciiTheme="majorHAnsi" w:hAnsiTheme="majorHAnsi" w:cstheme="majorHAnsi"/>
          <w:b/>
          <w:i/>
          <w:sz w:val="20"/>
          <w:szCs w:val="20"/>
        </w:rPr>
        <w:t>Conclusions:</w:t>
      </w:r>
      <w:r w:rsidRPr="00E727CE">
        <w:rPr>
          <w:rFonts w:asciiTheme="majorHAnsi" w:hAnsiTheme="majorHAnsi" w:cstheme="majorHAnsi"/>
          <w:i/>
          <w:sz w:val="20"/>
          <w:szCs w:val="20"/>
        </w:rPr>
        <w:t xml:space="preserve"> </w:t>
      </w:r>
      <w:r w:rsidR="001A1C9F" w:rsidRPr="00E727CE">
        <w:rPr>
          <w:rFonts w:asciiTheme="majorHAnsi" w:hAnsiTheme="majorHAnsi" w:cstheme="majorHAnsi"/>
          <w:i/>
          <w:sz w:val="20"/>
          <w:szCs w:val="20"/>
        </w:rPr>
        <w:t>The 1:1 ratio is the best product recommendation based on the nutrients and organoleptic testing</w:t>
      </w:r>
      <w:r w:rsidR="00407CDD" w:rsidRPr="00E727CE">
        <w:rPr>
          <w:rFonts w:asciiTheme="majorHAnsi" w:hAnsiTheme="majorHAnsi" w:cstheme="majorHAnsi"/>
          <w:i/>
          <w:sz w:val="20"/>
          <w:szCs w:val="20"/>
        </w:rPr>
        <w:t xml:space="preserve"> of</w:t>
      </w:r>
      <w:r w:rsidR="001A1C9F" w:rsidRPr="00E727CE">
        <w:rPr>
          <w:rFonts w:asciiTheme="majorHAnsi" w:hAnsiTheme="majorHAnsi" w:cstheme="majorHAnsi"/>
          <w:i/>
          <w:sz w:val="20"/>
          <w:szCs w:val="20"/>
        </w:rPr>
        <w:t xml:space="preserve"> four samples.</w:t>
      </w:r>
    </w:p>
    <w:p w:rsidR="00BD35EC" w:rsidRPr="00E727CE" w:rsidRDefault="00BD35EC" w:rsidP="00E727CE">
      <w:pPr>
        <w:shd w:val="clear" w:color="auto" w:fill="FFFFFF"/>
        <w:tabs>
          <w:tab w:val="left" w:pos="-3402"/>
          <w:tab w:val="left" w:pos="-3261"/>
          <w:tab w:val="left" w:pos="10076"/>
          <w:tab w:val="left" w:pos="10992"/>
          <w:tab w:val="left" w:pos="11908"/>
          <w:tab w:val="left" w:pos="12824"/>
          <w:tab w:val="left" w:pos="13740"/>
          <w:tab w:val="left" w:pos="14656"/>
        </w:tabs>
        <w:spacing w:before="0" w:after="0" w:line="240" w:lineRule="auto"/>
        <w:ind w:left="567" w:right="567" w:firstLine="0"/>
        <w:rPr>
          <w:rFonts w:asciiTheme="majorHAnsi" w:hAnsiTheme="majorHAnsi" w:cstheme="majorHAnsi"/>
          <w:i/>
          <w:sz w:val="20"/>
          <w:szCs w:val="20"/>
        </w:rPr>
      </w:pPr>
    </w:p>
    <w:p w:rsidR="00407CDD" w:rsidRPr="00C61832" w:rsidRDefault="00407CDD" w:rsidP="00E727C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left" w:pos="-3402"/>
          <w:tab w:val="left" w:pos="-3261"/>
        </w:tabs>
        <w:ind w:left="567" w:right="567"/>
        <w:jc w:val="both"/>
        <w:rPr>
          <w:rFonts w:asciiTheme="majorHAnsi" w:hAnsiTheme="majorHAnsi" w:cstheme="majorHAnsi"/>
          <w:i/>
        </w:rPr>
      </w:pPr>
      <w:r w:rsidRPr="00E727CE">
        <w:rPr>
          <w:rFonts w:asciiTheme="majorHAnsi" w:hAnsiTheme="majorHAnsi" w:cstheme="majorHAnsi"/>
          <w:i/>
        </w:rPr>
        <w:t xml:space="preserve">Keywords: Brownies, Tempe, Carrot (Daucus Carota L.), </w:t>
      </w:r>
      <w:r w:rsidR="001A1C9F" w:rsidRPr="00E727CE">
        <w:rPr>
          <w:rFonts w:asciiTheme="majorHAnsi" w:hAnsiTheme="majorHAnsi" w:cstheme="majorHAnsi"/>
          <w:i/>
        </w:rPr>
        <w:t>Nutrient</w:t>
      </w:r>
    </w:p>
    <w:p w:rsidR="00CF6A13" w:rsidRPr="00C61832" w:rsidRDefault="00CF6A13" w:rsidP="00C61832">
      <w:pPr>
        <w:autoSpaceDE w:val="0"/>
        <w:autoSpaceDN w:val="0"/>
        <w:adjustRightInd w:val="0"/>
        <w:spacing w:before="0" w:after="0" w:line="240" w:lineRule="auto"/>
        <w:ind w:left="0" w:right="-1" w:firstLine="0"/>
        <w:rPr>
          <w:rFonts w:asciiTheme="majorHAnsi" w:hAnsiTheme="majorHAnsi" w:cstheme="majorHAnsi"/>
          <w:iCs/>
          <w:sz w:val="20"/>
          <w:szCs w:val="20"/>
        </w:rPr>
      </w:pPr>
    </w:p>
    <w:p w:rsidR="00A40502" w:rsidRDefault="00A40502" w:rsidP="00C61832">
      <w:pPr>
        <w:pStyle w:val="ListParagraph"/>
        <w:autoSpaceDE w:val="0"/>
        <w:autoSpaceDN w:val="0"/>
        <w:adjustRightInd w:val="0"/>
        <w:spacing w:before="0" w:after="0" w:line="240" w:lineRule="auto"/>
        <w:ind w:left="0" w:right="-1" w:firstLine="0"/>
        <w:rPr>
          <w:rFonts w:asciiTheme="majorHAnsi" w:hAnsiTheme="majorHAnsi" w:cstheme="majorHAnsi"/>
          <w:b/>
          <w:sz w:val="20"/>
          <w:szCs w:val="20"/>
        </w:rPr>
        <w:sectPr w:rsidR="00A40502" w:rsidSect="00DB4C28">
          <w:headerReference w:type="even" r:id="rId7"/>
          <w:headerReference w:type="default" r:id="rId8"/>
          <w:footerReference w:type="even" r:id="rId9"/>
          <w:footerReference w:type="default" r:id="rId10"/>
          <w:pgSz w:w="11906" w:h="16838" w:code="9"/>
          <w:pgMar w:top="1701" w:right="1418" w:bottom="1701" w:left="1418" w:header="850" w:footer="850" w:gutter="0"/>
          <w:pgNumType w:start="76"/>
          <w:cols w:space="708"/>
          <w:docGrid w:linePitch="360"/>
        </w:sectPr>
      </w:pPr>
    </w:p>
    <w:p w:rsidR="00C4354C" w:rsidRPr="00C61832" w:rsidRDefault="00450DBA" w:rsidP="00C61832">
      <w:pPr>
        <w:pStyle w:val="ListParagraph"/>
        <w:autoSpaceDE w:val="0"/>
        <w:autoSpaceDN w:val="0"/>
        <w:adjustRightInd w:val="0"/>
        <w:spacing w:before="0" w:after="0" w:line="240" w:lineRule="auto"/>
        <w:ind w:left="0" w:right="-1" w:firstLine="0"/>
        <w:rPr>
          <w:rFonts w:asciiTheme="majorHAnsi" w:hAnsiTheme="majorHAnsi" w:cstheme="majorHAnsi"/>
          <w:b/>
          <w:sz w:val="20"/>
          <w:szCs w:val="20"/>
        </w:rPr>
      </w:pPr>
      <w:r w:rsidRPr="00C61832">
        <w:rPr>
          <w:rFonts w:asciiTheme="majorHAnsi" w:hAnsiTheme="majorHAnsi" w:cstheme="majorHAnsi"/>
          <w:b/>
          <w:sz w:val="20"/>
          <w:szCs w:val="20"/>
        </w:rPr>
        <w:lastRenderedPageBreak/>
        <w:t>PENDAHULUAN</w:t>
      </w:r>
    </w:p>
    <w:p w:rsidR="00EB05CC" w:rsidRPr="00C61832" w:rsidRDefault="00C4354C" w:rsidP="00C61832">
      <w:pPr>
        <w:spacing w:before="0" w:after="0" w:line="240" w:lineRule="auto"/>
        <w:ind w:left="0" w:right="-1" w:firstLine="709"/>
        <w:contextualSpacing/>
        <w:rPr>
          <w:rFonts w:asciiTheme="majorHAnsi" w:hAnsiTheme="majorHAnsi" w:cstheme="majorHAnsi"/>
          <w:sz w:val="20"/>
          <w:szCs w:val="20"/>
        </w:rPr>
      </w:pPr>
      <w:r w:rsidRPr="00C61832">
        <w:rPr>
          <w:rFonts w:asciiTheme="majorHAnsi" w:hAnsiTheme="majorHAnsi" w:cstheme="majorHAnsi"/>
          <w:iCs/>
          <w:sz w:val="20"/>
          <w:szCs w:val="20"/>
        </w:rPr>
        <w:t>Brownies</w:t>
      </w:r>
      <w:r w:rsidRPr="00C61832">
        <w:rPr>
          <w:rFonts w:asciiTheme="majorHAnsi" w:hAnsiTheme="majorHAnsi" w:cstheme="majorHAnsi"/>
          <w:i/>
          <w:iCs/>
          <w:sz w:val="20"/>
          <w:szCs w:val="20"/>
        </w:rPr>
        <w:t xml:space="preserve"> </w:t>
      </w:r>
      <w:r w:rsidRPr="00C61832">
        <w:rPr>
          <w:rFonts w:asciiTheme="majorHAnsi" w:hAnsiTheme="majorHAnsi" w:cstheme="majorHAnsi"/>
          <w:sz w:val="20"/>
          <w:szCs w:val="20"/>
        </w:rPr>
        <w:t>merupakan makanan yang populer dan banyak digemari masyarakat pada berbagai golongan usia, termasuk anak usia sekolah. Dan merupakan salah satu kue yang trend dan favorit banyak orang. Brownies sudah sejak lama dikenal masyarakat sebagai jajanan yang cukup mengenyangkan dan juga sering menggantikan menu sarapan pagi dan bekal sekolah anak. Tidak seperti jajanan atau kue tradisional lainnya, rata-rata hanya mampu bertahan sehari dan kemudian basi, brownies dapat bertahan dua sampai tiga hari tanpa bahan pengawet (Sufi, 2009).</w:t>
      </w:r>
    </w:p>
    <w:p w:rsidR="00EB05CC" w:rsidRPr="00C61832" w:rsidRDefault="00EB05CC" w:rsidP="00C61832">
      <w:pPr>
        <w:spacing w:before="0" w:after="0" w:line="240" w:lineRule="auto"/>
        <w:ind w:left="0" w:right="-1" w:firstLine="709"/>
        <w:contextualSpacing/>
        <w:rPr>
          <w:rFonts w:asciiTheme="majorHAnsi" w:hAnsiTheme="majorHAnsi" w:cstheme="majorHAnsi"/>
          <w:sz w:val="20"/>
          <w:szCs w:val="20"/>
        </w:rPr>
      </w:pPr>
      <w:r w:rsidRPr="00C61832">
        <w:rPr>
          <w:rFonts w:asciiTheme="majorHAnsi" w:hAnsiTheme="majorHAnsi" w:cstheme="majorHAnsi"/>
          <w:sz w:val="20"/>
          <w:szCs w:val="20"/>
        </w:rPr>
        <w:t xml:space="preserve">Tempe merupakan produk asli Indonesia yang memiliki nilai gizi dan ekonomi tinggi. Tempe dibuat dari kedelai melalui proses fermentasi menggunakan kapang </w:t>
      </w:r>
      <w:r w:rsidRPr="00C61832">
        <w:rPr>
          <w:rFonts w:asciiTheme="majorHAnsi" w:hAnsiTheme="majorHAnsi" w:cstheme="majorHAnsi"/>
          <w:i/>
          <w:iCs/>
          <w:sz w:val="20"/>
          <w:szCs w:val="20"/>
        </w:rPr>
        <w:t>Rhizopus sp</w:t>
      </w:r>
      <w:r w:rsidRPr="00C61832">
        <w:rPr>
          <w:rFonts w:asciiTheme="majorHAnsi" w:hAnsiTheme="majorHAnsi" w:cstheme="majorHAnsi"/>
          <w:sz w:val="20"/>
          <w:szCs w:val="20"/>
        </w:rPr>
        <w:t xml:space="preserve">. Dibandingkan kedelai utuhnya, tempe memiliki beberapa keunggulan, di antaranya : daya cerna protein, karbohidrat dan lemaknya lebih baik; kandungan beberapa vitamin lebih tinggi; ketersediaan </w:t>
      </w:r>
      <w:r w:rsidRPr="00C61832">
        <w:rPr>
          <w:rFonts w:asciiTheme="majorHAnsi" w:hAnsiTheme="majorHAnsi" w:cstheme="majorHAnsi"/>
          <w:sz w:val="20"/>
          <w:szCs w:val="20"/>
        </w:rPr>
        <w:lastRenderedPageBreak/>
        <w:t>(bioavalabilitas) mineral menjadi lebih baik karena hilangnya faktor antigizi; serta ditemukannya berbagai komponen bioaktif yang sebelumnya tidak ada pada kedelai (Maryani, dkk, 2014).</w:t>
      </w:r>
    </w:p>
    <w:p w:rsidR="0038352B" w:rsidRPr="00C61832" w:rsidRDefault="0038352B" w:rsidP="00C61832">
      <w:pPr>
        <w:spacing w:before="0" w:after="0" w:line="240" w:lineRule="auto"/>
        <w:ind w:left="0" w:right="-1" w:firstLine="709"/>
        <w:contextualSpacing/>
        <w:rPr>
          <w:rFonts w:asciiTheme="majorHAnsi" w:hAnsiTheme="majorHAnsi" w:cstheme="majorHAnsi"/>
          <w:sz w:val="20"/>
          <w:szCs w:val="20"/>
        </w:rPr>
      </w:pPr>
      <w:r w:rsidRPr="00C61832">
        <w:rPr>
          <w:rFonts w:asciiTheme="majorHAnsi" w:hAnsiTheme="majorHAnsi" w:cstheme="majorHAnsi"/>
          <w:sz w:val="20"/>
          <w:szCs w:val="20"/>
        </w:rPr>
        <w:t>Tempe berpotensi untuk digunakan melawan radikal bebas, sehingga dapat menghambat proses penuaan dan mencegah terjadinya penyakit degeneratif (</w:t>
      </w:r>
      <w:r w:rsidRPr="00C61832">
        <w:rPr>
          <w:rFonts w:asciiTheme="majorHAnsi" w:hAnsiTheme="majorHAnsi" w:cstheme="majorHAnsi"/>
          <w:i/>
          <w:sz w:val="20"/>
          <w:szCs w:val="20"/>
        </w:rPr>
        <w:t xml:space="preserve">aterosklerosis, </w:t>
      </w:r>
      <w:r w:rsidRPr="00C61832">
        <w:rPr>
          <w:rFonts w:asciiTheme="majorHAnsi" w:hAnsiTheme="majorHAnsi" w:cstheme="majorHAnsi"/>
          <w:sz w:val="20"/>
          <w:szCs w:val="20"/>
        </w:rPr>
        <w:t>jantung koroner, diabetes melitus, kanker, dan lain-lain). Selain itu tempe juga mengandung zat antibakteri penyebab diare, penurun kolesterol darah, pencegah penyakit jant</w:t>
      </w:r>
      <w:r w:rsidR="00EB05CC" w:rsidRPr="00C61832">
        <w:rPr>
          <w:rFonts w:asciiTheme="majorHAnsi" w:hAnsiTheme="majorHAnsi" w:cstheme="majorHAnsi"/>
          <w:sz w:val="20"/>
          <w:szCs w:val="20"/>
        </w:rPr>
        <w:t xml:space="preserve">ung, hipertensi, dan lain-lain </w:t>
      </w:r>
      <w:r w:rsidR="007A5232" w:rsidRPr="00C61832">
        <w:rPr>
          <w:rFonts w:asciiTheme="majorHAnsi" w:hAnsiTheme="majorHAnsi" w:cstheme="majorHAnsi"/>
          <w:sz w:val="20"/>
          <w:szCs w:val="20"/>
        </w:rPr>
        <w:t>(Astawan, 2008</w:t>
      </w:r>
      <w:r w:rsidRPr="00C61832">
        <w:rPr>
          <w:rFonts w:asciiTheme="majorHAnsi" w:hAnsiTheme="majorHAnsi" w:cstheme="majorHAnsi"/>
          <w:sz w:val="20"/>
          <w:szCs w:val="20"/>
        </w:rPr>
        <w:t>).</w:t>
      </w:r>
    </w:p>
    <w:p w:rsidR="00B0241D" w:rsidRPr="00C61832" w:rsidRDefault="0038352B" w:rsidP="00C61832">
      <w:pPr>
        <w:spacing w:before="0" w:after="0" w:line="240" w:lineRule="auto"/>
        <w:ind w:left="0" w:right="-1" w:firstLine="709"/>
        <w:contextualSpacing/>
        <w:rPr>
          <w:rFonts w:asciiTheme="majorHAnsi" w:hAnsiTheme="majorHAnsi" w:cstheme="majorHAnsi"/>
          <w:sz w:val="20"/>
          <w:szCs w:val="20"/>
        </w:rPr>
      </w:pPr>
      <w:r w:rsidRPr="00C61832">
        <w:rPr>
          <w:rFonts w:asciiTheme="majorHAnsi" w:hAnsiTheme="majorHAnsi" w:cstheme="majorHAnsi"/>
          <w:sz w:val="20"/>
          <w:szCs w:val="20"/>
        </w:rPr>
        <w:t xml:space="preserve">Tempe sebagai bahan dasar pembuatan brownies merupakan salah satu bentuk pengolahan makanan tambahan atau jajanan yang diharapkan akan dapat memberi sumbangan zat gizi lainnya terutama zat besi bagi anemia. Kekurangan zat besi adalah penyebab utama anemia pada anak-anak prasekolah di seluruh dunia, sedangkan kekurangan vitamin A diketahui dapat memicu </w:t>
      </w:r>
      <w:r w:rsidRPr="00C61832">
        <w:rPr>
          <w:rFonts w:asciiTheme="majorHAnsi" w:hAnsiTheme="majorHAnsi" w:cstheme="majorHAnsi"/>
          <w:sz w:val="20"/>
          <w:szCs w:val="20"/>
        </w:rPr>
        <w:lastRenderedPageBreak/>
        <w:t>terjadinya anemia. Beberapa penelitian telah menunjukkan bahwa kekurangan vitamin A dapat menyebabkan gangguan pada metabolism zat besi. Kekurangan vitamin A dapat menyebabkan anemia melalui efek pada metabolisme besi, hematopoiesis, dan peningkat</w:t>
      </w:r>
      <w:r w:rsidR="00A67190" w:rsidRPr="00C61832">
        <w:rPr>
          <w:rFonts w:asciiTheme="majorHAnsi" w:hAnsiTheme="majorHAnsi" w:cstheme="majorHAnsi"/>
          <w:sz w:val="20"/>
          <w:szCs w:val="20"/>
        </w:rPr>
        <w:t xml:space="preserve">an kerentanan terhadap infeksi </w:t>
      </w:r>
      <w:r w:rsidRPr="00C61832">
        <w:rPr>
          <w:rFonts w:asciiTheme="majorHAnsi" w:hAnsiTheme="majorHAnsi" w:cstheme="majorHAnsi"/>
          <w:sz w:val="20"/>
          <w:szCs w:val="20"/>
        </w:rPr>
        <w:t>(Jus’at</w:t>
      </w:r>
      <w:r w:rsidR="00EB05CC" w:rsidRPr="00C61832">
        <w:rPr>
          <w:rFonts w:asciiTheme="majorHAnsi" w:hAnsiTheme="majorHAnsi" w:cstheme="majorHAnsi"/>
          <w:sz w:val="20"/>
          <w:szCs w:val="20"/>
        </w:rPr>
        <w:t>, dkk</w:t>
      </w:r>
      <w:r w:rsidR="00A67190" w:rsidRPr="00C61832">
        <w:rPr>
          <w:rFonts w:asciiTheme="majorHAnsi" w:hAnsiTheme="majorHAnsi" w:cstheme="majorHAnsi"/>
          <w:sz w:val="20"/>
          <w:szCs w:val="20"/>
        </w:rPr>
        <w:t>,</w:t>
      </w:r>
      <w:r w:rsidRPr="00C61832">
        <w:rPr>
          <w:rFonts w:asciiTheme="majorHAnsi" w:hAnsiTheme="majorHAnsi" w:cstheme="majorHAnsi"/>
          <w:sz w:val="20"/>
          <w:szCs w:val="20"/>
        </w:rPr>
        <w:t xml:space="preserve"> 2013).</w:t>
      </w:r>
    </w:p>
    <w:p w:rsidR="00B0241D" w:rsidRPr="00C61832" w:rsidRDefault="00B0241D" w:rsidP="00C61832">
      <w:pPr>
        <w:spacing w:before="0" w:after="0" w:line="240" w:lineRule="auto"/>
        <w:ind w:left="0" w:right="-1" w:firstLine="709"/>
        <w:contextualSpacing/>
        <w:rPr>
          <w:rFonts w:asciiTheme="majorHAnsi" w:hAnsiTheme="majorHAnsi" w:cstheme="majorHAnsi"/>
          <w:sz w:val="20"/>
          <w:szCs w:val="20"/>
        </w:rPr>
      </w:pPr>
      <w:r w:rsidRPr="00C61832">
        <w:rPr>
          <w:rFonts w:asciiTheme="majorHAnsi" w:hAnsiTheme="majorHAnsi" w:cstheme="majorHAnsi"/>
          <w:sz w:val="20"/>
          <w:szCs w:val="20"/>
        </w:rPr>
        <w:t xml:space="preserve">Berdasarkan </w:t>
      </w:r>
      <w:r w:rsidRPr="00C61832">
        <w:rPr>
          <w:rFonts w:asciiTheme="majorHAnsi" w:eastAsia="Times New Roman" w:hAnsiTheme="majorHAnsi" w:cstheme="majorHAnsi"/>
          <w:sz w:val="20"/>
          <w:szCs w:val="20"/>
          <w:lang w:eastAsia="id-ID"/>
        </w:rPr>
        <w:t>hasil penelitian yang didapatkan prevalensi anemia pada anak sekolah dasar negeri Cambaya Kecamatan Ujung Tanah Kota Makassar sebesar 40%, angka ini termasuk masalah kesehatan masyarakat yang berat (Asirah, 2014)</w:t>
      </w:r>
      <w:r w:rsidR="00466C28" w:rsidRPr="00C61832">
        <w:rPr>
          <w:rFonts w:asciiTheme="majorHAnsi" w:eastAsia="Times New Roman" w:hAnsiTheme="majorHAnsi" w:cstheme="majorHAnsi"/>
          <w:sz w:val="20"/>
          <w:szCs w:val="20"/>
          <w:lang w:eastAsia="id-ID"/>
        </w:rPr>
        <w:t>.</w:t>
      </w:r>
    </w:p>
    <w:p w:rsidR="00F2194B" w:rsidRPr="00C61832" w:rsidRDefault="0038352B" w:rsidP="00C61832">
      <w:pPr>
        <w:spacing w:before="0" w:after="0" w:line="240" w:lineRule="auto"/>
        <w:ind w:left="0" w:right="-1" w:firstLine="709"/>
        <w:contextualSpacing/>
        <w:rPr>
          <w:rFonts w:asciiTheme="majorHAnsi" w:hAnsiTheme="majorHAnsi" w:cstheme="majorHAnsi"/>
          <w:sz w:val="20"/>
          <w:szCs w:val="20"/>
        </w:rPr>
      </w:pPr>
      <w:r w:rsidRPr="00C61832">
        <w:rPr>
          <w:rFonts w:asciiTheme="majorHAnsi" w:hAnsiTheme="majorHAnsi" w:cstheme="majorHAnsi"/>
          <w:sz w:val="20"/>
          <w:szCs w:val="20"/>
        </w:rPr>
        <w:t>Berdasarkan data dan hasil penelitian maka perlu adanya subtitusi pangan dalam pembuatan brownies yang mengandung zat gizi yang tinggi akan vitamin A.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xml:space="preserve">) merupakan salah satu sayuran yang banyak mengandung vitamin A. </w:t>
      </w:r>
      <w:r w:rsidR="00CF546B" w:rsidRPr="00C61832">
        <w:rPr>
          <w:rFonts w:asciiTheme="majorHAnsi" w:hAnsiTheme="majorHAnsi" w:cstheme="majorHAnsi"/>
          <w:sz w:val="20"/>
          <w:szCs w:val="20"/>
        </w:rPr>
        <w:t>wortel mengandung berbagai jenis senyawa yang bermanfaat bagi kesehatan seperti antioksidan, karotenoid dan pengaruh pada respon kekebalan tubuh, membantu menurunkan kadar kolesterol, membantu mencegah resiko kanker, mencegah konsptipasi dan alain-lain (Rochimiwati, 2011).</w:t>
      </w:r>
    </w:p>
    <w:p w:rsidR="00C4354C" w:rsidRDefault="0038352B" w:rsidP="00C61832">
      <w:pPr>
        <w:spacing w:before="0" w:after="0" w:line="240" w:lineRule="auto"/>
        <w:ind w:left="0" w:right="-1" w:firstLine="709"/>
        <w:contextualSpacing/>
        <w:rPr>
          <w:rFonts w:asciiTheme="majorHAnsi" w:hAnsiTheme="majorHAnsi" w:cstheme="majorHAnsi"/>
          <w:sz w:val="20"/>
          <w:szCs w:val="20"/>
        </w:rPr>
      </w:pPr>
      <w:r w:rsidRPr="00C61832">
        <w:rPr>
          <w:rFonts w:asciiTheme="majorHAnsi" w:hAnsiTheme="majorHAnsi" w:cstheme="majorHAnsi"/>
          <w:sz w:val="20"/>
          <w:szCs w:val="20"/>
        </w:rPr>
        <w:t>Pada penelitian ini akan dilakukan pembuatan brownies dengan berbahan dasar tempe dan wortel. Dalam hal ini, tempe dan wortel sebagai bahan dasar brownies merupakan salah satu bentuk pengolahan makanan yang dimana dapat memberikan zat gizi yang dibutuhkan. Berdasarkan hal tersebut peneliti mencoba memanfaatkan tempe dan wortel dalam pembuatan brownies. Tujuan penelitian ini adalah untuk mengetahui kandungan zat gizi karbohidrat, protein, lemak, vitamin A, fe dan uji organoleptik pada brownies tempe subtitusi wortel (</w:t>
      </w:r>
      <w:r w:rsidRPr="00C61832">
        <w:rPr>
          <w:rFonts w:asciiTheme="majorHAnsi" w:hAnsiTheme="majorHAnsi" w:cstheme="majorHAnsi"/>
          <w:i/>
          <w:sz w:val="20"/>
          <w:szCs w:val="20"/>
        </w:rPr>
        <w:t xml:space="preserve">Daucus carota </w:t>
      </w:r>
      <w:r w:rsidRPr="00C61832">
        <w:rPr>
          <w:rFonts w:asciiTheme="majorHAnsi" w:hAnsiTheme="majorHAnsi" w:cstheme="majorHAnsi"/>
          <w:sz w:val="20"/>
          <w:szCs w:val="20"/>
        </w:rPr>
        <w:t>L.) dari 4 perlakuan yang bisa dijadikan sebagai alternatif perbaikan gizi terhadap masyarakat.</w:t>
      </w:r>
    </w:p>
    <w:p w:rsidR="00D6154A" w:rsidRPr="00C61832" w:rsidRDefault="00D6154A" w:rsidP="00C61832">
      <w:pPr>
        <w:spacing w:before="0" w:after="0" w:line="240" w:lineRule="auto"/>
        <w:ind w:left="0" w:right="-1" w:firstLine="709"/>
        <w:contextualSpacing/>
        <w:rPr>
          <w:rFonts w:asciiTheme="majorHAnsi" w:hAnsiTheme="majorHAnsi" w:cstheme="majorHAnsi"/>
          <w:sz w:val="20"/>
          <w:szCs w:val="20"/>
        </w:rPr>
      </w:pPr>
    </w:p>
    <w:p w:rsidR="00450DBA" w:rsidRPr="00C61832" w:rsidRDefault="00450DBA" w:rsidP="00C61832">
      <w:pPr>
        <w:pStyle w:val="ListParagraph"/>
        <w:autoSpaceDE w:val="0"/>
        <w:autoSpaceDN w:val="0"/>
        <w:adjustRightInd w:val="0"/>
        <w:spacing w:before="0" w:after="0" w:line="240" w:lineRule="auto"/>
        <w:ind w:left="0" w:right="0" w:firstLine="0"/>
        <w:rPr>
          <w:rFonts w:asciiTheme="majorHAnsi" w:hAnsiTheme="majorHAnsi" w:cstheme="majorHAnsi"/>
          <w:b/>
          <w:sz w:val="20"/>
          <w:szCs w:val="20"/>
        </w:rPr>
      </w:pPr>
      <w:r w:rsidRPr="00C61832">
        <w:rPr>
          <w:rFonts w:asciiTheme="majorHAnsi" w:hAnsiTheme="majorHAnsi" w:cstheme="majorHAnsi"/>
          <w:b/>
          <w:sz w:val="20"/>
          <w:szCs w:val="20"/>
        </w:rPr>
        <w:t>BAHAN DAN METODE</w:t>
      </w:r>
    </w:p>
    <w:p w:rsidR="00D676CF" w:rsidRPr="00C61832" w:rsidRDefault="009B703F" w:rsidP="00C61832">
      <w:pPr>
        <w:spacing w:before="0" w:after="0" w:line="240" w:lineRule="auto"/>
        <w:ind w:left="0" w:right="-1" w:firstLine="709"/>
        <w:contextualSpacing/>
        <w:rPr>
          <w:rFonts w:asciiTheme="majorHAnsi" w:hAnsiTheme="majorHAnsi" w:cstheme="majorHAnsi"/>
          <w:sz w:val="20"/>
          <w:szCs w:val="20"/>
        </w:rPr>
      </w:pPr>
      <w:r w:rsidRPr="00C61832">
        <w:rPr>
          <w:rFonts w:asciiTheme="majorHAnsi" w:hAnsiTheme="majorHAnsi" w:cstheme="majorHAnsi"/>
          <w:sz w:val="20"/>
          <w:szCs w:val="20"/>
        </w:rPr>
        <w:t xml:space="preserve">Jenis penelitian ini adalah penelitian kuantitatif lapangan dengan menggunakan </w:t>
      </w:r>
      <w:r w:rsidRPr="00C61832">
        <w:rPr>
          <w:rFonts w:asciiTheme="majorHAnsi" w:hAnsiTheme="majorHAnsi" w:cstheme="majorHAnsi"/>
          <w:sz w:val="20"/>
          <w:szCs w:val="20"/>
        </w:rPr>
        <w:lastRenderedPageBreak/>
        <w:t xml:space="preserve">rancangan acak lengkap (RAL). Pendekatan penelitian yang digunakan adalah pendekatan eksperimentatif dengan menggunakan desain true-eksperimen yaitu </w:t>
      </w:r>
      <w:r w:rsidRPr="00C61832">
        <w:rPr>
          <w:rFonts w:asciiTheme="majorHAnsi" w:hAnsiTheme="majorHAnsi" w:cstheme="majorHAnsi"/>
          <w:i/>
          <w:iCs/>
          <w:sz w:val="20"/>
          <w:szCs w:val="20"/>
        </w:rPr>
        <w:t>Posttest Only Control Group Design</w:t>
      </w:r>
      <w:r w:rsidR="007A5232" w:rsidRPr="00C61832">
        <w:rPr>
          <w:rFonts w:asciiTheme="majorHAnsi" w:hAnsiTheme="majorHAnsi" w:cstheme="majorHAnsi"/>
          <w:sz w:val="20"/>
          <w:szCs w:val="20"/>
        </w:rPr>
        <w:t xml:space="preserve"> (Notoatmodjo, 2010).</w:t>
      </w:r>
      <w:r w:rsidRPr="00C61832">
        <w:rPr>
          <w:rFonts w:asciiTheme="majorHAnsi" w:hAnsiTheme="majorHAnsi" w:cstheme="majorHAnsi"/>
          <w:b/>
          <w:sz w:val="20"/>
          <w:szCs w:val="20"/>
        </w:rPr>
        <w:t xml:space="preserve"> </w:t>
      </w:r>
      <w:r w:rsidRPr="00C61832">
        <w:rPr>
          <w:rFonts w:asciiTheme="majorHAnsi" w:eastAsia="Times New Roman" w:hAnsiTheme="majorHAnsi" w:cstheme="majorHAnsi"/>
          <w:bCs/>
          <w:color w:val="000000" w:themeColor="text1"/>
          <w:sz w:val="20"/>
          <w:szCs w:val="20"/>
        </w:rPr>
        <w:t xml:space="preserve">Pengukuran / pengujian menggunakan instrumen baku (tes standar). Setelah menentukan metode yang baik, selanjutnya dilakukan perlakuan atau pengkomposisian tempe dan wortel dengan perbandingan kelompok kontrol 1:0, kelompok eksperimen 1:1, 3:1, dan 1:3. </w:t>
      </w:r>
      <w:r w:rsidRPr="00C61832">
        <w:rPr>
          <w:rFonts w:asciiTheme="majorHAnsi" w:hAnsiTheme="majorHAnsi" w:cstheme="majorHAnsi"/>
          <w:sz w:val="20"/>
          <w:szCs w:val="20"/>
        </w:rPr>
        <w:t>Penelitian analisis zat gizi tempe subtitusi wortel dilaksanakan pada tanggal 20 juni sampai 20 juli 2016 di Balai Besar Laboratorium Kesehatan Makassar.  Sementara itu Uji Organoleptik dilaksanakan pada tanggal 02 Juni 2016 di Universitas Negeri Makassar.</w:t>
      </w:r>
    </w:p>
    <w:p w:rsidR="00D676CF" w:rsidRDefault="00D676CF" w:rsidP="00C61832">
      <w:pPr>
        <w:spacing w:before="0" w:after="0" w:line="240" w:lineRule="auto"/>
        <w:ind w:left="0" w:right="-1" w:firstLine="709"/>
        <w:contextualSpacing/>
        <w:rPr>
          <w:rFonts w:asciiTheme="majorHAnsi" w:hAnsiTheme="majorHAnsi" w:cstheme="majorHAnsi"/>
          <w:color w:val="000000"/>
          <w:sz w:val="20"/>
          <w:szCs w:val="20"/>
        </w:rPr>
      </w:pPr>
      <w:r w:rsidRPr="00C61832">
        <w:rPr>
          <w:rFonts w:asciiTheme="majorHAnsi" w:hAnsiTheme="majorHAnsi" w:cstheme="majorHAnsi"/>
          <w:sz w:val="20"/>
          <w:szCs w:val="20"/>
        </w:rPr>
        <w:t>Objek yang diteliti dalam penelitian ini, yaitu tempe dan wortel. Metode pengumpulan data yaitu dokumentasi, uji Laboratorium dan uji organoleptik.</w:t>
      </w:r>
      <w:r w:rsidRPr="00C61832">
        <w:rPr>
          <w:rFonts w:asciiTheme="majorHAnsi" w:hAnsiTheme="majorHAnsi" w:cstheme="majorHAnsi"/>
          <w:b/>
          <w:sz w:val="20"/>
          <w:szCs w:val="20"/>
        </w:rPr>
        <w:t xml:space="preserve"> </w:t>
      </w:r>
      <w:r w:rsidRPr="00C61832">
        <w:rPr>
          <w:rFonts w:asciiTheme="majorHAnsi" w:hAnsiTheme="majorHAnsi" w:cstheme="majorHAnsi"/>
          <w:sz w:val="20"/>
          <w:szCs w:val="20"/>
        </w:rPr>
        <w:t xml:space="preserve">Pada penelitian ini, alat-alat yang digunakan dalam melakukan analisis kandungan zat gizi menggunakan peralatan laboratorium yang sudah sesuai standar serta metode yang digunakan merupakan metode yang telah baku Standar Nasional Indonesia (SNI) </w:t>
      </w:r>
      <w:r w:rsidRPr="00C61832">
        <w:rPr>
          <w:rFonts w:asciiTheme="majorHAnsi" w:hAnsiTheme="majorHAnsi" w:cstheme="majorHAnsi"/>
          <w:spacing w:val="1"/>
          <w:sz w:val="20"/>
          <w:szCs w:val="20"/>
          <w:shd w:val="clear" w:color="auto" w:fill="FFFFFF"/>
        </w:rPr>
        <w:t>01-2891-1992</w:t>
      </w:r>
      <w:r w:rsidRPr="00C61832">
        <w:rPr>
          <w:rFonts w:asciiTheme="majorHAnsi" w:hAnsiTheme="majorHAnsi" w:cstheme="majorHAnsi"/>
          <w:sz w:val="20"/>
          <w:szCs w:val="20"/>
        </w:rPr>
        <w:t xml:space="preserve">. Parameter yang diteliti dalam penelitian ini adalah kadar zat gizi karbohidrat dengan menggunakan metode </w:t>
      </w:r>
      <w:r w:rsidRPr="00C61832">
        <w:rPr>
          <w:rFonts w:asciiTheme="majorHAnsi" w:hAnsiTheme="majorHAnsi" w:cstheme="majorHAnsi"/>
          <w:i/>
          <w:sz w:val="20"/>
          <w:szCs w:val="20"/>
        </w:rPr>
        <w:t xml:space="preserve">luff scrool, </w:t>
      </w:r>
      <w:r w:rsidRPr="00C61832">
        <w:rPr>
          <w:rFonts w:asciiTheme="majorHAnsi" w:hAnsiTheme="majorHAnsi" w:cstheme="majorHAnsi"/>
          <w:sz w:val="20"/>
          <w:szCs w:val="20"/>
        </w:rPr>
        <w:t xml:space="preserve">Kadar Protein dengan metode </w:t>
      </w:r>
      <w:r w:rsidRPr="00C61832">
        <w:rPr>
          <w:rFonts w:asciiTheme="majorHAnsi" w:hAnsiTheme="majorHAnsi" w:cstheme="majorHAnsi"/>
          <w:i/>
          <w:sz w:val="20"/>
          <w:szCs w:val="20"/>
        </w:rPr>
        <w:t xml:space="preserve">Kjedahl, </w:t>
      </w:r>
      <w:r w:rsidRPr="00C61832">
        <w:rPr>
          <w:rFonts w:asciiTheme="majorHAnsi" w:hAnsiTheme="majorHAnsi" w:cstheme="majorHAnsi"/>
          <w:sz w:val="20"/>
          <w:szCs w:val="20"/>
        </w:rPr>
        <w:t xml:space="preserve">Kadar Lemak dengan metode </w:t>
      </w:r>
      <w:r w:rsidRPr="00C61832">
        <w:rPr>
          <w:rFonts w:asciiTheme="majorHAnsi" w:hAnsiTheme="majorHAnsi" w:cstheme="majorHAnsi"/>
          <w:i/>
          <w:sz w:val="20"/>
          <w:szCs w:val="20"/>
        </w:rPr>
        <w:t>Gravimetri,</w:t>
      </w:r>
      <w:r w:rsidRPr="00C61832">
        <w:rPr>
          <w:rFonts w:asciiTheme="majorHAnsi" w:hAnsiTheme="majorHAnsi" w:cstheme="majorHAnsi"/>
          <w:color w:val="000000"/>
          <w:sz w:val="20"/>
          <w:szCs w:val="20"/>
        </w:rPr>
        <w:t xml:space="preserve"> Analisis kadar vitamin A dengan metode </w:t>
      </w:r>
      <w:r w:rsidRPr="00C61832">
        <w:rPr>
          <w:rFonts w:asciiTheme="majorHAnsi" w:hAnsiTheme="majorHAnsi" w:cstheme="majorHAnsi"/>
          <w:i/>
          <w:color w:val="000000"/>
          <w:sz w:val="20"/>
          <w:szCs w:val="20"/>
        </w:rPr>
        <w:t xml:space="preserve">Spektrofotometri UV-Vis, </w:t>
      </w:r>
      <w:r w:rsidRPr="00C61832">
        <w:rPr>
          <w:rFonts w:asciiTheme="majorHAnsi" w:hAnsiTheme="majorHAnsi" w:cstheme="majorHAnsi"/>
          <w:sz w:val="20"/>
          <w:szCs w:val="20"/>
        </w:rPr>
        <w:t xml:space="preserve">Kadar Zat Besi dengan metode </w:t>
      </w:r>
      <w:r w:rsidRPr="00C61832">
        <w:rPr>
          <w:rFonts w:asciiTheme="majorHAnsi" w:hAnsiTheme="majorHAnsi" w:cstheme="majorHAnsi"/>
          <w:i/>
          <w:color w:val="000000"/>
          <w:sz w:val="20"/>
          <w:szCs w:val="20"/>
        </w:rPr>
        <w:t xml:space="preserve">Spektrofotometri Absorpsi Atom Serapan (AAS) </w:t>
      </w:r>
      <w:r w:rsidRPr="00C61832">
        <w:rPr>
          <w:rFonts w:asciiTheme="majorHAnsi" w:hAnsiTheme="majorHAnsi" w:cstheme="majorHAnsi"/>
          <w:color w:val="000000"/>
          <w:sz w:val="20"/>
          <w:szCs w:val="20"/>
        </w:rPr>
        <w:t xml:space="preserve">dan uji organoleptik dianalisis dengan melihat normalitasnya kemudian dilakukan </w:t>
      </w:r>
      <w:r w:rsidRPr="00C61832">
        <w:rPr>
          <w:rFonts w:asciiTheme="majorHAnsi" w:hAnsiTheme="majorHAnsi" w:cstheme="majorHAnsi"/>
          <w:i/>
          <w:color w:val="000000"/>
          <w:sz w:val="20"/>
          <w:szCs w:val="20"/>
        </w:rPr>
        <w:t>uji friedman</w:t>
      </w:r>
      <w:r w:rsidRPr="00C61832">
        <w:rPr>
          <w:rFonts w:asciiTheme="majorHAnsi" w:hAnsiTheme="majorHAnsi" w:cstheme="majorHAnsi"/>
          <w:color w:val="000000"/>
          <w:sz w:val="20"/>
          <w:szCs w:val="20"/>
        </w:rPr>
        <w:t>.</w:t>
      </w:r>
    </w:p>
    <w:p w:rsidR="00D6154A" w:rsidRPr="00C61832" w:rsidRDefault="00D6154A" w:rsidP="00C61832">
      <w:pPr>
        <w:spacing w:before="0" w:after="0" w:line="240" w:lineRule="auto"/>
        <w:ind w:left="0" w:right="-1" w:firstLine="709"/>
        <w:contextualSpacing/>
        <w:rPr>
          <w:rFonts w:asciiTheme="majorHAnsi" w:hAnsiTheme="majorHAnsi" w:cstheme="majorHAnsi"/>
          <w:sz w:val="20"/>
          <w:szCs w:val="20"/>
        </w:rPr>
      </w:pPr>
    </w:p>
    <w:p w:rsidR="00E40DE0" w:rsidRPr="00C61832" w:rsidRDefault="00450DBA" w:rsidP="00C61832">
      <w:pPr>
        <w:pStyle w:val="ListParagraph"/>
        <w:autoSpaceDE w:val="0"/>
        <w:autoSpaceDN w:val="0"/>
        <w:adjustRightInd w:val="0"/>
        <w:spacing w:before="0" w:after="0" w:line="240" w:lineRule="auto"/>
        <w:ind w:left="0" w:right="0" w:firstLine="0"/>
        <w:rPr>
          <w:rFonts w:asciiTheme="majorHAnsi" w:hAnsiTheme="majorHAnsi" w:cstheme="majorHAnsi"/>
          <w:b/>
          <w:sz w:val="20"/>
          <w:szCs w:val="20"/>
        </w:rPr>
      </w:pPr>
      <w:r w:rsidRPr="00C61832">
        <w:rPr>
          <w:rFonts w:asciiTheme="majorHAnsi" w:hAnsiTheme="majorHAnsi" w:cstheme="majorHAnsi"/>
          <w:b/>
          <w:sz w:val="20"/>
          <w:szCs w:val="20"/>
        </w:rPr>
        <w:t>HASIL PENELITIAN</w:t>
      </w:r>
    </w:p>
    <w:p w:rsidR="00106944" w:rsidRPr="00C61832" w:rsidRDefault="00106944" w:rsidP="00C61832">
      <w:pPr>
        <w:pStyle w:val="ListParagraph"/>
        <w:autoSpaceDE w:val="0"/>
        <w:autoSpaceDN w:val="0"/>
        <w:adjustRightInd w:val="0"/>
        <w:spacing w:before="0" w:after="0" w:line="240" w:lineRule="auto"/>
        <w:ind w:left="0" w:right="-1" w:firstLine="720"/>
        <w:rPr>
          <w:rFonts w:asciiTheme="majorHAnsi" w:hAnsiTheme="majorHAnsi" w:cstheme="majorHAnsi"/>
          <w:sz w:val="20"/>
          <w:szCs w:val="20"/>
        </w:rPr>
      </w:pPr>
      <w:r w:rsidRPr="00C61832">
        <w:rPr>
          <w:rFonts w:asciiTheme="majorHAnsi" w:hAnsiTheme="majorHAnsi" w:cstheme="majorHAnsi"/>
          <w:sz w:val="20"/>
          <w:szCs w:val="20"/>
        </w:rPr>
        <w:t xml:space="preserve">Hasil penelitian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xml:space="preserve"> menunjukkan pengaruh yang signifikan antara perbandingan 1:0 (100g tempe), 3:1 (75g tempe, 25g wortel), 1:1 (50g tempe, 50</w:t>
      </w:r>
      <w:r w:rsidR="00E40DE0" w:rsidRPr="00C61832">
        <w:rPr>
          <w:rFonts w:asciiTheme="majorHAnsi" w:hAnsiTheme="majorHAnsi" w:cstheme="majorHAnsi"/>
          <w:sz w:val="20"/>
          <w:szCs w:val="20"/>
        </w:rPr>
        <w:t>g wortel</w:t>
      </w:r>
      <w:r w:rsidRPr="00C61832">
        <w:rPr>
          <w:rFonts w:asciiTheme="majorHAnsi" w:hAnsiTheme="majorHAnsi" w:cstheme="majorHAnsi"/>
          <w:sz w:val="20"/>
          <w:szCs w:val="20"/>
        </w:rPr>
        <w:t>)</w:t>
      </w:r>
      <w:r w:rsidR="00E40DE0" w:rsidRPr="00C61832">
        <w:rPr>
          <w:rFonts w:asciiTheme="majorHAnsi" w:hAnsiTheme="majorHAnsi" w:cstheme="majorHAnsi"/>
          <w:sz w:val="20"/>
          <w:szCs w:val="20"/>
        </w:rPr>
        <w:t xml:space="preserve"> dan 1:3 (25g tempe, 75g wortel). </w:t>
      </w:r>
    </w:p>
    <w:p w:rsidR="00D676CF" w:rsidRPr="00C61832" w:rsidRDefault="00B406FF" w:rsidP="00C61832">
      <w:pPr>
        <w:spacing w:before="0" w:after="0" w:line="240" w:lineRule="auto"/>
        <w:ind w:right="0"/>
        <w:contextualSpacing/>
        <w:rPr>
          <w:rFonts w:asciiTheme="majorHAnsi" w:hAnsiTheme="majorHAnsi" w:cstheme="majorHAnsi"/>
          <w:i/>
          <w:sz w:val="20"/>
          <w:szCs w:val="20"/>
        </w:rPr>
      </w:pPr>
      <w:r w:rsidRPr="00C61832">
        <w:rPr>
          <w:rFonts w:asciiTheme="majorHAnsi" w:hAnsiTheme="majorHAnsi" w:cstheme="majorHAnsi"/>
          <w:i/>
          <w:sz w:val="20"/>
          <w:szCs w:val="20"/>
        </w:rPr>
        <w:t>Zat g</w:t>
      </w:r>
      <w:r w:rsidR="00D676CF" w:rsidRPr="00C61832">
        <w:rPr>
          <w:rFonts w:asciiTheme="majorHAnsi" w:hAnsiTheme="majorHAnsi" w:cstheme="majorHAnsi"/>
          <w:i/>
          <w:sz w:val="20"/>
          <w:szCs w:val="20"/>
        </w:rPr>
        <w:t>izi</w:t>
      </w:r>
    </w:p>
    <w:p w:rsidR="00A40502" w:rsidRDefault="00A40502" w:rsidP="00C61832">
      <w:pPr>
        <w:pStyle w:val="Default"/>
        <w:ind w:right="-376"/>
        <w:jc w:val="center"/>
        <w:rPr>
          <w:rFonts w:asciiTheme="majorHAnsi" w:hAnsiTheme="majorHAnsi" w:cstheme="majorHAnsi"/>
          <w:bCs/>
          <w:sz w:val="20"/>
          <w:szCs w:val="20"/>
        </w:rPr>
        <w:sectPr w:rsidR="00A40502" w:rsidSect="00DB4C28">
          <w:type w:val="continuous"/>
          <w:pgSz w:w="11906" w:h="16838" w:code="9"/>
          <w:pgMar w:top="1701" w:right="1418" w:bottom="1701" w:left="1418" w:header="850" w:footer="850" w:gutter="0"/>
          <w:cols w:num="2" w:space="708"/>
          <w:docGrid w:linePitch="360"/>
        </w:sectPr>
      </w:pPr>
    </w:p>
    <w:p w:rsidR="00A40502" w:rsidRPr="00A40502" w:rsidRDefault="00A40502" w:rsidP="00C61832">
      <w:pPr>
        <w:pStyle w:val="Default"/>
        <w:ind w:right="-376"/>
        <w:jc w:val="center"/>
        <w:rPr>
          <w:rFonts w:asciiTheme="majorHAnsi" w:hAnsiTheme="majorHAnsi" w:cstheme="majorHAnsi"/>
          <w:bCs/>
          <w:sz w:val="10"/>
          <w:szCs w:val="20"/>
        </w:rPr>
      </w:pPr>
    </w:p>
    <w:p w:rsidR="00937908" w:rsidRPr="00D6154A" w:rsidRDefault="00937908" w:rsidP="00C61832">
      <w:pPr>
        <w:pStyle w:val="Default"/>
        <w:ind w:right="-376"/>
        <w:jc w:val="center"/>
        <w:rPr>
          <w:rFonts w:asciiTheme="majorHAnsi" w:hAnsiTheme="majorHAnsi" w:cstheme="majorHAnsi"/>
          <w:bCs/>
          <w:sz w:val="20"/>
          <w:szCs w:val="20"/>
        </w:rPr>
      </w:pPr>
      <w:r w:rsidRPr="00D6154A">
        <w:rPr>
          <w:rFonts w:asciiTheme="majorHAnsi" w:hAnsiTheme="majorHAnsi" w:cstheme="majorHAnsi"/>
          <w:bCs/>
          <w:sz w:val="20"/>
          <w:szCs w:val="20"/>
        </w:rPr>
        <w:t>Tabel 1</w:t>
      </w:r>
    </w:p>
    <w:p w:rsidR="00937908" w:rsidRPr="00D6154A" w:rsidRDefault="00937908" w:rsidP="00C61832">
      <w:pPr>
        <w:pStyle w:val="Default"/>
        <w:ind w:right="-376"/>
        <w:jc w:val="center"/>
        <w:rPr>
          <w:rFonts w:asciiTheme="majorHAnsi" w:hAnsiTheme="majorHAnsi" w:cstheme="majorHAnsi"/>
          <w:bCs/>
          <w:sz w:val="20"/>
          <w:szCs w:val="20"/>
        </w:rPr>
      </w:pPr>
      <w:r w:rsidRPr="00D6154A">
        <w:rPr>
          <w:rFonts w:asciiTheme="majorHAnsi" w:hAnsiTheme="majorHAnsi" w:cstheme="majorHAnsi"/>
          <w:bCs/>
          <w:sz w:val="20"/>
          <w:szCs w:val="20"/>
        </w:rPr>
        <w:t>Rata-rata kadar zat gizi dalam 100 gram brownies</w:t>
      </w:r>
    </w:p>
    <w:p w:rsidR="00937908" w:rsidRPr="00D6154A" w:rsidRDefault="00937908" w:rsidP="00C61832">
      <w:pPr>
        <w:pStyle w:val="Default"/>
        <w:ind w:right="-376"/>
        <w:jc w:val="center"/>
        <w:rPr>
          <w:rFonts w:asciiTheme="majorHAnsi" w:hAnsiTheme="majorHAnsi" w:cstheme="majorHAnsi"/>
          <w:bCs/>
          <w:sz w:val="20"/>
          <w:szCs w:val="20"/>
        </w:rPr>
      </w:pPr>
      <w:r w:rsidRPr="00D6154A">
        <w:rPr>
          <w:rFonts w:asciiTheme="majorHAnsi" w:hAnsiTheme="majorHAnsi" w:cstheme="majorHAnsi"/>
          <w:bCs/>
          <w:sz w:val="20"/>
          <w:szCs w:val="20"/>
        </w:rPr>
        <w:t>tempe subtitusi wortel (</w:t>
      </w:r>
      <w:r w:rsidRPr="00D6154A">
        <w:rPr>
          <w:rFonts w:asciiTheme="majorHAnsi" w:hAnsiTheme="majorHAnsi" w:cstheme="majorHAnsi"/>
          <w:bCs/>
          <w:i/>
          <w:sz w:val="20"/>
          <w:szCs w:val="20"/>
        </w:rPr>
        <w:t>Daucus carota L</w:t>
      </w:r>
      <w:r w:rsidRPr="00D6154A">
        <w:rPr>
          <w:rFonts w:asciiTheme="majorHAnsi" w:hAnsiTheme="majorHAnsi" w:cstheme="majorHAnsi"/>
          <w:bCs/>
          <w:sz w:val="20"/>
          <w:szCs w:val="20"/>
        </w:rPr>
        <w:t>)</w:t>
      </w:r>
    </w:p>
    <w:p w:rsidR="00D6154A" w:rsidRPr="00A40502" w:rsidRDefault="00D6154A" w:rsidP="00C61832">
      <w:pPr>
        <w:pStyle w:val="Default"/>
        <w:ind w:right="-376"/>
        <w:jc w:val="center"/>
        <w:rPr>
          <w:rFonts w:asciiTheme="majorHAnsi" w:hAnsiTheme="majorHAnsi" w:cstheme="majorHAnsi"/>
          <w:b/>
          <w:bCs/>
          <w:sz w:val="8"/>
          <w:szCs w:val="20"/>
        </w:rPr>
      </w:pPr>
    </w:p>
    <w:tbl>
      <w:tblPr>
        <w:tblStyle w:val="MediumList1"/>
        <w:tblW w:w="7952" w:type="dxa"/>
        <w:jc w:val="center"/>
        <w:tblLook w:val="0000" w:firstRow="0" w:lastRow="0" w:firstColumn="0" w:lastColumn="0" w:noHBand="0" w:noVBand="0"/>
      </w:tblPr>
      <w:tblGrid>
        <w:gridCol w:w="1426"/>
        <w:gridCol w:w="1417"/>
        <w:gridCol w:w="1276"/>
        <w:gridCol w:w="1276"/>
        <w:gridCol w:w="1417"/>
        <w:gridCol w:w="1140"/>
      </w:tblGrid>
      <w:tr w:rsidR="00937908" w:rsidRPr="00C61832" w:rsidTr="00C20DE5">
        <w:trPr>
          <w:cnfStyle w:val="000000100000" w:firstRow="0" w:lastRow="0" w:firstColumn="0" w:lastColumn="0" w:oddVBand="0" w:evenVBand="0" w:oddHBand="1" w:evenHBand="0" w:firstRowFirstColumn="0" w:firstRowLastColumn="0" w:lastRowFirstColumn="0" w:lastRowLastColumn="0"/>
          <w:trHeight w:val="217"/>
          <w:jc w:val="center"/>
        </w:trPr>
        <w:tc>
          <w:tcPr>
            <w:cnfStyle w:val="000010000000" w:firstRow="0" w:lastRow="0" w:firstColumn="0" w:lastColumn="0" w:oddVBand="1" w:evenVBand="0" w:oddHBand="0" w:evenHBand="0" w:firstRowFirstColumn="0" w:firstRowLastColumn="0" w:lastRowFirstColumn="0" w:lastRowLastColumn="0"/>
            <w:tcW w:w="1426" w:type="dxa"/>
            <w:vMerge w:val="restart"/>
            <w:shd w:val="clear" w:color="auto" w:fill="auto"/>
          </w:tcPr>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 xml:space="preserve">Perlakuan </w:t>
            </w:r>
          </w:p>
        </w:tc>
        <w:tc>
          <w:tcPr>
            <w:tcW w:w="6526" w:type="dxa"/>
            <w:gridSpan w:val="5"/>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C61832">
              <w:rPr>
                <w:rFonts w:asciiTheme="majorHAnsi" w:hAnsiTheme="majorHAnsi" w:cstheme="majorHAnsi"/>
                <w:b/>
                <w:sz w:val="20"/>
                <w:szCs w:val="20"/>
              </w:rPr>
              <w:t xml:space="preserve">Parameter </w:t>
            </w:r>
          </w:p>
        </w:tc>
      </w:tr>
      <w:tr w:rsidR="00937908" w:rsidRPr="00C61832" w:rsidTr="00C20DE5">
        <w:trPr>
          <w:trHeight w:val="168"/>
          <w:jc w:val="center"/>
        </w:trPr>
        <w:tc>
          <w:tcPr>
            <w:cnfStyle w:val="000010000000" w:firstRow="0" w:lastRow="0" w:firstColumn="0" w:lastColumn="0" w:oddVBand="1" w:evenVBand="0" w:oddHBand="0" w:evenHBand="0" w:firstRowFirstColumn="0" w:firstRowLastColumn="0" w:lastRowFirstColumn="0" w:lastRowLastColumn="0"/>
            <w:tcW w:w="1426" w:type="dxa"/>
            <w:vMerge/>
            <w:shd w:val="clear" w:color="auto" w:fill="auto"/>
          </w:tcPr>
          <w:p w:rsidR="00937908" w:rsidRPr="00C61832" w:rsidRDefault="00937908" w:rsidP="00C61832">
            <w:pPr>
              <w:pStyle w:val="Default"/>
              <w:ind w:left="426"/>
              <w:jc w:val="center"/>
              <w:rPr>
                <w:rFonts w:asciiTheme="majorHAnsi" w:hAnsiTheme="majorHAnsi" w:cstheme="majorHAnsi"/>
                <w:b/>
                <w:sz w:val="20"/>
                <w:szCs w:val="20"/>
              </w:rPr>
            </w:pPr>
          </w:p>
        </w:tc>
        <w:tc>
          <w:tcPr>
            <w:tcW w:w="1417"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C61832">
              <w:rPr>
                <w:rFonts w:asciiTheme="majorHAnsi" w:hAnsiTheme="majorHAnsi" w:cstheme="majorHAnsi"/>
                <w:b/>
                <w:sz w:val="20"/>
                <w:szCs w:val="20"/>
              </w:rPr>
              <w:t>Karbohidrat</w:t>
            </w:r>
          </w:p>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C61832">
              <w:rPr>
                <w:rFonts w:asciiTheme="majorHAnsi" w:hAnsiTheme="majorHAnsi" w:cstheme="majorHAnsi"/>
                <w:b/>
                <w:sz w:val="20"/>
                <w:szCs w:val="20"/>
              </w:rPr>
              <w:t>(%)</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Protein</w:t>
            </w:r>
          </w:p>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w:t>
            </w:r>
          </w:p>
        </w:tc>
        <w:tc>
          <w:tcPr>
            <w:tcW w:w="1276"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C61832">
              <w:rPr>
                <w:rFonts w:asciiTheme="majorHAnsi" w:hAnsiTheme="majorHAnsi" w:cstheme="majorHAnsi"/>
                <w:b/>
                <w:sz w:val="20"/>
                <w:szCs w:val="20"/>
              </w:rPr>
              <w:t>Lemak</w:t>
            </w:r>
          </w:p>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C61832">
              <w:rPr>
                <w:rFonts w:asciiTheme="majorHAnsi" w:hAnsiTheme="majorHAnsi" w:cstheme="majorHAnsi"/>
                <w:b/>
                <w:sz w:val="20"/>
                <w:szCs w:val="20"/>
              </w:rPr>
              <w:t>(%)</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Vitamin A</w:t>
            </w:r>
          </w:p>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(ug/g)</w:t>
            </w:r>
          </w:p>
        </w:tc>
        <w:tc>
          <w:tcPr>
            <w:tcW w:w="1140"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C61832">
              <w:rPr>
                <w:rFonts w:asciiTheme="majorHAnsi" w:hAnsiTheme="majorHAnsi" w:cstheme="majorHAnsi"/>
                <w:b/>
                <w:sz w:val="20"/>
                <w:szCs w:val="20"/>
              </w:rPr>
              <w:t>Fe</w:t>
            </w:r>
          </w:p>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C61832">
              <w:rPr>
                <w:rFonts w:asciiTheme="majorHAnsi" w:hAnsiTheme="majorHAnsi" w:cstheme="majorHAnsi"/>
                <w:b/>
                <w:sz w:val="20"/>
                <w:szCs w:val="20"/>
              </w:rPr>
              <w:t>(ug/g)</w:t>
            </w:r>
          </w:p>
        </w:tc>
      </w:tr>
      <w:tr w:rsidR="00937908" w:rsidRPr="00C61832" w:rsidTr="00C20D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26" w:type="dxa"/>
            <w:shd w:val="clear" w:color="auto" w:fill="auto"/>
          </w:tcPr>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1:0</w:t>
            </w:r>
          </w:p>
        </w:tc>
        <w:tc>
          <w:tcPr>
            <w:tcW w:w="1417"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11,88</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937908" w:rsidRPr="00C61832" w:rsidRDefault="00937908" w:rsidP="00C61832">
            <w:pPr>
              <w:pStyle w:val="Default"/>
              <w:jc w:val="center"/>
              <w:rPr>
                <w:rFonts w:asciiTheme="majorHAnsi" w:hAnsiTheme="majorHAnsi" w:cstheme="majorHAnsi"/>
                <w:sz w:val="20"/>
                <w:szCs w:val="20"/>
              </w:rPr>
            </w:pPr>
            <w:r w:rsidRPr="00C61832">
              <w:rPr>
                <w:rFonts w:asciiTheme="majorHAnsi" w:hAnsiTheme="majorHAnsi" w:cstheme="majorHAnsi"/>
                <w:sz w:val="20"/>
                <w:szCs w:val="20"/>
              </w:rPr>
              <w:t>11,52</w:t>
            </w:r>
          </w:p>
        </w:tc>
        <w:tc>
          <w:tcPr>
            <w:tcW w:w="1276"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24,29</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37908" w:rsidRPr="00C61832" w:rsidRDefault="00937908" w:rsidP="00C61832">
            <w:pPr>
              <w:pStyle w:val="Default"/>
              <w:jc w:val="center"/>
              <w:rPr>
                <w:rFonts w:asciiTheme="majorHAnsi" w:hAnsiTheme="majorHAnsi" w:cstheme="majorHAnsi"/>
                <w:sz w:val="20"/>
                <w:szCs w:val="20"/>
              </w:rPr>
            </w:pPr>
            <w:r w:rsidRPr="00C61832">
              <w:rPr>
                <w:rFonts w:asciiTheme="majorHAnsi" w:hAnsiTheme="majorHAnsi" w:cstheme="majorHAnsi"/>
                <w:sz w:val="20"/>
                <w:szCs w:val="20"/>
              </w:rPr>
              <w:t>0,77</w:t>
            </w:r>
          </w:p>
        </w:tc>
        <w:tc>
          <w:tcPr>
            <w:tcW w:w="1140"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46,65</w:t>
            </w:r>
          </w:p>
        </w:tc>
      </w:tr>
      <w:tr w:rsidR="00937908" w:rsidRPr="00C61832" w:rsidTr="00C20DE5">
        <w:trPr>
          <w:jc w:val="center"/>
        </w:trPr>
        <w:tc>
          <w:tcPr>
            <w:cnfStyle w:val="000010000000" w:firstRow="0" w:lastRow="0" w:firstColumn="0" w:lastColumn="0" w:oddVBand="1" w:evenVBand="0" w:oddHBand="0" w:evenHBand="0" w:firstRowFirstColumn="0" w:firstRowLastColumn="0" w:lastRowFirstColumn="0" w:lastRowLastColumn="0"/>
            <w:tcW w:w="1426" w:type="dxa"/>
            <w:shd w:val="clear" w:color="auto" w:fill="auto"/>
          </w:tcPr>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3:1</w:t>
            </w:r>
          </w:p>
        </w:tc>
        <w:tc>
          <w:tcPr>
            <w:tcW w:w="1417"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12,59</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937908" w:rsidRPr="00C61832" w:rsidRDefault="00937908" w:rsidP="00C61832">
            <w:pPr>
              <w:pStyle w:val="Default"/>
              <w:jc w:val="center"/>
              <w:rPr>
                <w:rFonts w:asciiTheme="majorHAnsi" w:hAnsiTheme="majorHAnsi" w:cstheme="majorHAnsi"/>
                <w:sz w:val="20"/>
                <w:szCs w:val="20"/>
              </w:rPr>
            </w:pPr>
            <w:r w:rsidRPr="00C61832">
              <w:rPr>
                <w:rFonts w:asciiTheme="majorHAnsi" w:hAnsiTheme="majorHAnsi" w:cstheme="majorHAnsi"/>
                <w:sz w:val="20"/>
                <w:szCs w:val="20"/>
              </w:rPr>
              <w:t>9,32</w:t>
            </w:r>
          </w:p>
        </w:tc>
        <w:tc>
          <w:tcPr>
            <w:tcW w:w="1276"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23,42</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37908" w:rsidRPr="00C61832" w:rsidRDefault="00937908" w:rsidP="00C61832">
            <w:pPr>
              <w:pStyle w:val="Default"/>
              <w:jc w:val="center"/>
              <w:rPr>
                <w:rFonts w:asciiTheme="majorHAnsi" w:hAnsiTheme="majorHAnsi" w:cstheme="majorHAnsi"/>
                <w:sz w:val="20"/>
                <w:szCs w:val="20"/>
              </w:rPr>
            </w:pPr>
            <w:r w:rsidRPr="00C61832">
              <w:rPr>
                <w:rFonts w:asciiTheme="majorHAnsi" w:hAnsiTheme="majorHAnsi" w:cstheme="majorHAnsi"/>
                <w:sz w:val="20"/>
                <w:szCs w:val="20"/>
              </w:rPr>
              <w:t>2,36</w:t>
            </w:r>
          </w:p>
        </w:tc>
        <w:tc>
          <w:tcPr>
            <w:tcW w:w="1140"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77,7</w:t>
            </w:r>
          </w:p>
        </w:tc>
      </w:tr>
      <w:tr w:rsidR="00937908" w:rsidRPr="00C61832" w:rsidTr="00C20D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26" w:type="dxa"/>
            <w:shd w:val="clear" w:color="auto" w:fill="auto"/>
          </w:tcPr>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1:1</w:t>
            </w:r>
          </w:p>
        </w:tc>
        <w:tc>
          <w:tcPr>
            <w:tcW w:w="1417"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13,11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937908" w:rsidRPr="00C61832" w:rsidRDefault="00937908" w:rsidP="00C61832">
            <w:pPr>
              <w:pStyle w:val="Default"/>
              <w:jc w:val="center"/>
              <w:rPr>
                <w:rFonts w:asciiTheme="majorHAnsi" w:hAnsiTheme="majorHAnsi" w:cstheme="majorHAnsi"/>
                <w:sz w:val="20"/>
                <w:szCs w:val="20"/>
              </w:rPr>
            </w:pPr>
            <w:r w:rsidRPr="00C61832">
              <w:rPr>
                <w:rFonts w:asciiTheme="majorHAnsi" w:hAnsiTheme="majorHAnsi" w:cstheme="majorHAnsi"/>
                <w:sz w:val="20"/>
                <w:szCs w:val="20"/>
              </w:rPr>
              <w:t>7,88</w:t>
            </w:r>
          </w:p>
        </w:tc>
        <w:tc>
          <w:tcPr>
            <w:tcW w:w="1276"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20,07</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37908" w:rsidRPr="00C61832" w:rsidRDefault="00937908" w:rsidP="00C61832">
            <w:pPr>
              <w:pStyle w:val="Default"/>
              <w:jc w:val="center"/>
              <w:rPr>
                <w:rFonts w:asciiTheme="majorHAnsi" w:hAnsiTheme="majorHAnsi" w:cstheme="majorHAnsi"/>
                <w:sz w:val="20"/>
                <w:szCs w:val="20"/>
              </w:rPr>
            </w:pPr>
            <w:r w:rsidRPr="00C61832">
              <w:rPr>
                <w:rFonts w:asciiTheme="majorHAnsi" w:hAnsiTheme="majorHAnsi" w:cstheme="majorHAnsi"/>
                <w:sz w:val="20"/>
                <w:szCs w:val="20"/>
              </w:rPr>
              <w:t>4,56</w:t>
            </w:r>
          </w:p>
        </w:tc>
        <w:tc>
          <w:tcPr>
            <w:tcW w:w="1140"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77,86</w:t>
            </w:r>
          </w:p>
        </w:tc>
      </w:tr>
      <w:tr w:rsidR="00937908" w:rsidRPr="00C61832" w:rsidTr="00C20DE5">
        <w:trPr>
          <w:jc w:val="center"/>
        </w:trPr>
        <w:tc>
          <w:tcPr>
            <w:cnfStyle w:val="000010000000" w:firstRow="0" w:lastRow="0" w:firstColumn="0" w:lastColumn="0" w:oddVBand="1" w:evenVBand="0" w:oddHBand="0" w:evenHBand="0" w:firstRowFirstColumn="0" w:firstRowLastColumn="0" w:lastRowFirstColumn="0" w:lastRowLastColumn="0"/>
            <w:tcW w:w="1426" w:type="dxa"/>
            <w:shd w:val="clear" w:color="auto" w:fill="auto"/>
          </w:tcPr>
          <w:p w:rsidR="00937908" w:rsidRPr="00C61832" w:rsidRDefault="00937908" w:rsidP="00C61832">
            <w:pPr>
              <w:pStyle w:val="Default"/>
              <w:jc w:val="center"/>
              <w:rPr>
                <w:rFonts w:asciiTheme="majorHAnsi" w:hAnsiTheme="majorHAnsi" w:cstheme="majorHAnsi"/>
                <w:b/>
                <w:sz w:val="20"/>
                <w:szCs w:val="20"/>
              </w:rPr>
            </w:pPr>
            <w:r w:rsidRPr="00C61832">
              <w:rPr>
                <w:rFonts w:asciiTheme="majorHAnsi" w:hAnsiTheme="majorHAnsi" w:cstheme="majorHAnsi"/>
                <w:b/>
                <w:sz w:val="20"/>
                <w:szCs w:val="20"/>
              </w:rPr>
              <w:t>1:3</w:t>
            </w:r>
          </w:p>
        </w:tc>
        <w:tc>
          <w:tcPr>
            <w:tcW w:w="1417"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13,78</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937908" w:rsidRPr="00C61832" w:rsidRDefault="00937908" w:rsidP="00C61832">
            <w:pPr>
              <w:pStyle w:val="Default"/>
              <w:jc w:val="center"/>
              <w:rPr>
                <w:rFonts w:asciiTheme="majorHAnsi" w:hAnsiTheme="majorHAnsi" w:cstheme="majorHAnsi"/>
                <w:sz w:val="20"/>
                <w:szCs w:val="20"/>
              </w:rPr>
            </w:pPr>
            <w:r w:rsidRPr="00C61832">
              <w:rPr>
                <w:rFonts w:asciiTheme="majorHAnsi" w:hAnsiTheme="majorHAnsi" w:cstheme="majorHAnsi"/>
                <w:sz w:val="20"/>
                <w:szCs w:val="20"/>
              </w:rPr>
              <w:t>6,87</w:t>
            </w:r>
          </w:p>
        </w:tc>
        <w:tc>
          <w:tcPr>
            <w:tcW w:w="1276"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19,30</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rsidR="00937908" w:rsidRPr="00C61832" w:rsidRDefault="00937908" w:rsidP="00C61832">
            <w:pPr>
              <w:pStyle w:val="Default"/>
              <w:jc w:val="center"/>
              <w:rPr>
                <w:rFonts w:asciiTheme="majorHAnsi" w:hAnsiTheme="majorHAnsi" w:cstheme="majorHAnsi"/>
                <w:sz w:val="20"/>
                <w:szCs w:val="20"/>
              </w:rPr>
            </w:pPr>
            <w:r w:rsidRPr="00C61832">
              <w:rPr>
                <w:rFonts w:asciiTheme="majorHAnsi" w:hAnsiTheme="majorHAnsi" w:cstheme="majorHAnsi"/>
                <w:sz w:val="20"/>
                <w:szCs w:val="20"/>
              </w:rPr>
              <w:t>5,17</w:t>
            </w:r>
          </w:p>
        </w:tc>
        <w:tc>
          <w:tcPr>
            <w:tcW w:w="1140"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61832">
              <w:rPr>
                <w:rFonts w:asciiTheme="majorHAnsi" w:hAnsiTheme="majorHAnsi" w:cstheme="majorHAnsi"/>
                <w:sz w:val="20"/>
                <w:szCs w:val="20"/>
              </w:rPr>
              <w:t>64,09</w:t>
            </w:r>
          </w:p>
        </w:tc>
      </w:tr>
    </w:tbl>
    <w:p w:rsidR="00A40502" w:rsidRDefault="00A40502" w:rsidP="00A40502">
      <w:pPr>
        <w:spacing w:before="0" w:after="0" w:line="240" w:lineRule="auto"/>
        <w:ind w:left="0" w:right="0" w:firstLine="0"/>
        <w:contextualSpacing/>
        <w:rPr>
          <w:rFonts w:asciiTheme="majorHAnsi" w:hAnsiTheme="majorHAnsi" w:cstheme="majorHAnsi"/>
          <w:sz w:val="20"/>
          <w:szCs w:val="20"/>
        </w:rPr>
        <w:sectPr w:rsidR="00A40502" w:rsidSect="00A40502">
          <w:type w:val="continuous"/>
          <w:pgSz w:w="11906" w:h="16838" w:code="9"/>
          <w:pgMar w:top="1701" w:right="1418" w:bottom="1701" w:left="1418" w:header="709" w:footer="709" w:gutter="0"/>
          <w:cols w:space="708"/>
          <w:docGrid w:linePitch="360"/>
        </w:sectPr>
      </w:pPr>
    </w:p>
    <w:p w:rsidR="00D676CF" w:rsidRPr="00C61832" w:rsidRDefault="00A67190" w:rsidP="00C61832">
      <w:pPr>
        <w:spacing w:before="0" w:after="0" w:line="240" w:lineRule="auto"/>
        <w:ind w:left="0" w:right="0" w:firstLine="720"/>
        <w:contextualSpacing/>
        <w:rPr>
          <w:rFonts w:asciiTheme="majorHAnsi" w:hAnsiTheme="majorHAnsi" w:cstheme="majorHAnsi"/>
          <w:color w:val="000000"/>
          <w:sz w:val="20"/>
          <w:szCs w:val="20"/>
        </w:rPr>
      </w:pPr>
      <w:r w:rsidRPr="00C61832">
        <w:rPr>
          <w:rFonts w:asciiTheme="majorHAnsi" w:hAnsiTheme="majorHAnsi" w:cstheme="majorHAnsi"/>
          <w:sz w:val="20"/>
          <w:szCs w:val="20"/>
        </w:rPr>
        <w:lastRenderedPageBreak/>
        <w:t xml:space="preserve">Tabel </w:t>
      </w:r>
      <w:r w:rsidR="006E48A3" w:rsidRPr="00C61832">
        <w:rPr>
          <w:rFonts w:asciiTheme="majorHAnsi" w:hAnsiTheme="majorHAnsi" w:cstheme="majorHAnsi"/>
          <w:sz w:val="20"/>
          <w:szCs w:val="20"/>
        </w:rPr>
        <w:t>1</w:t>
      </w:r>
      <w:r w:rsidR="00D676CF" w:rsidRPr="00C61832">
        <w:rPr>
          <w:rFonts w:asciiTheme="majorHAnsi" w:hAnsiTheme="majorHAnsi" w:cstheme="majorHAnsi"/>
          <w:sz w:val="20"/>
          <w:szCs w:val="20"/>
        </w:rPr>
        <w:t xml:space="preserve"> dapat diketahui bahwa total kadar karbohidrat tertinggi dalam brownies tempe subtitusi wortel </w:t>
      </w:r>
      <w:r w:rsidR="00D676CF" w:rsidRPr="00C61832">
        <w:rPr>
          <w:rFonts w:asciiTheme="majorHAnsi" w:hAnsiTheme="majorHAnsi" w:cstheme="majorHAnsi"/>
          <w:i/>
          <w:sz w:val="20"/>
          <w:szCs w:val="20"/>
        </w:rPr>
        <w:t>(Daucus carota L)</w:t>
      </w:r>
      <w:r w:rsidR="00D676CF" w:rsidRPr="00C61832">
        <w:rPr>
          <w:rFonts w:asciiTheme="majorHAnsi" w:hAnsiTheme="majorHAnsi" w:cstheme="majorHAnsi"/>
          <w:sz w:val="20"/>
          <w:szCs w:val="20"/>
        </w:rPr>
        <w:t xml:space="preserve"> terdapat pada perlakuan 1:3 (13,78%), kadar total protein pada perlakuan 1:0 (11,52%), </w:t>
      </w:r>
      <w:r w:rsidR="00D676CF" w:rsidRPr="00C61832">
        <w:rPr>
          <w:rFonts w:asciiTheme="majorHAnsi" w:hAnsiTheme="majorHAnsi" w:cstheme="majorHAnsi"/>
          <w:sz w:val="20"/>
          <w:szCs w:val="20"/>
        </w:rPr>
        <w:lastRenderedPageBreak/>
        <w:t xml:space="preserve">kadar total lemak pada perlakuan 1:0 (24,29%), kadar total vitamin A pada perlakuan 1:3 (5,17 ug/g) dan kadar total Fe </w:t>
      </w:r>
      <w:r w:rsidR="00B174A1" w:rsidRPr="00C61832">
        <w:rPr>
          <w:rFonts w:asciiTheme="majorHAnsi" w:hAnsiTheme="majorHAnsi" w:cstheme="majorHAnsi"/>
          <w:sz w:val="20"/>
          <w:szCs w:val="20"/>
        </w:rPr>
        <w:t>pada perlakuan 1:1 (77,86 ug/g)</w:t>
      </w:r>
      <w:r w:rsidR="00DC051A" w:rsidRPr="00C61832">
        <w:rPr>
          <w:rFonts w:asciiTheme="majorHAnsi" w:hAnsiTheme="majorHAnsi" w:cstheme="majorHAnsi"/>
          <w:sz w:val="20"/>
          <w:szCs w:val="20"/>
        </w:rPr>
        <w:t xml:space="preserve"> (D</w:t>
      </w:r>
      <w:r w:rsidR="00F31055" w:rsidRPr="00C61832">
        <w:rPr>
          <w:rFonts w:asciiTheme="majorHAnsi" w:hAnsiTheme="majorHAnsi" w:cstheme="majorHAnsi"/>
          <w:sz w:val="20"/>
          <w:szCs w:val="20"/>
        </w:rPr>
        <w:t>ata primer</w:t>
      </w:r>
      <w:r w:rsidR="00DC051A" w:rsidRPr="00C61832">
        <w:rPr>
          <w:rFonts w:asciiTheme="majorHAnsi" w:hAnsiTheme="majorHAnsi" w:cstheme="majorHAnsi"/>
          <w:sz w:val="20"/>
          <w:szCs w:val="20"/>
        </w:rPr>
        <w:t>,</w:t>
      </w:r>
      <w:r w:rsidR="00F31055" w:rsidRPr="00C61832">
        <w:rPr>
          <w:rFonts w:asciiTheme="majorHAnsi" w:hAnsiTheme="majorHAnsi" w:cstheme="majorHAnsi"/>
          <w:sz w:val="20"/>
          <w:szCs w:val="20"/>
        </w:rPr>
        <w:t xml:space="preserve"> 2016).</w:t>
      </w:r>
    </w:p>
    <w:p w:rsidR="00A40502" w:rsidRDefault="00A40502" w:rsidP="00C61832">
      <w:pPr>
        <w:spacing w:before="0" w:after="0" w:line="240" w:lineRule="auto"/>
        <w:ind w:right="0"/>
        <w:contextualSpacing/>
        <w:rPr>
          <w:rFonts w:asciiTheme="majorHAnsi" w:hAnsiTheme="majorHAnsi" w:cstheme="majorHAnsi"/>
          <w:bCs/>
          <w:i/>
          <w:iCs/>
          <w:sz w:val="20"/>
          <w:szCs w:val="20"/>
        </w:rPr>
        <w:sectPr w:rsidR="00A40502" w:rsidSect="00A40502">
          <w:type w:val="continuous"/>
          <w:pgSz w:w="11906" w:h="16838" w:code="9"/>
          <w:pgMar w:top="1701" w:right="1418" w:bottom="1701" w:left="1418" w:header="709" w:footer="709" w:gutter="0"/>
          <w:cols w:num="2" w:space="708"/>
          <w:docGrid w:linePitch="360"/>
        </w:sectPr>
      </w:pPr>
    </w:p>
    <w:p w:rsidR="00A40502" w:rsidRDefault="00A40502" w:rsidP="00C61832">
      <w:pPr>
        <w:spacing w:before="0" w:after="0" w:line="240" w:lineRule="auto"/>
        <w:ind w:right="0"/>
        <w:contextualSpacing/>
        <w:rPr>
          <w:rFonts w:asciiTheme="majorHAnsi" w:hAnsiTheme="majorHAnsi" w:cstheme="majorHAnsi"/>
          <w:bCs/>
          <w:i/>
          <w:iCs/>
          <w:sz w:val="20"/>
          <w:szCs w:val="20"/>
        </w:rPr>
      </w:pPr>
    </w:p>
    <w:p w:rsidR="00D676CF" w:rsidRPr="00C61832" w:rsidRDefault="00B406FF" w:rsidP="00C61832">
      <w:pPr>
        <w:spacing w:before="0" w:after="0" w:line="240" w:lineRule="auto"/>
        <w:ind w:right="0"/>
        <w:contextualSpacing/>
        <w:rPr>
          <w:rFonts w:asciiTheme="majorHAnsi" w:hAnsiTheme="majorHAnsi" w:cstheme="majorHAnsi"/>
          <w:bCs/>
          <w:i/>
          <w:iCs/>
          <w:sz w:val="20"/>
          <w:szCs w:val="20"/>
        </w:rPr>
      </w:pPr>
      <w:r w:rsidRPr="00C61832">
        <w:rPr>
          <w:rFonts w:asciiTheme="majorHAnsi" w:hAnsiTheme="majorHAnsi" w:cstheme="majorHAnsi"/>
          <w:bCs/>
          <w:i/>
          <w:iCs/>
          <w:sz w:val="20"/>
          <w:szCs w:val="20"/>
        </w:rPr>
        <w:t>Uji mutu h</w:t>
      </w:r>
      <w:r w:rsidR="00D676CF" w:rsidRPr="00C61832">
        <w:rPr>
          <w:rFonts w:asciiTheme="majorHAnsi" w:hAnsiTheme="majorHAnsi" w:cstheme="majorHAnsi"/>
          <w:bCs/>
          <w:i/>
          <w:iCs/>
          <w:sz w:val="20"/>
          <w:szCs w:val="20"/>
        </w:rPr>
        <w:t>edonik</w:t>
      </w:r>
    </w:p>
    <w:p w:rsidR="00937908" w:rsidRPr="00D6154A" w:rsidRDefault="00937908" w:rsidP="00C61832">
      <w:pPr>
        <w:pStyle w:val="Default"/>
        <w:jc w:val="center"/>
        <w:rPr>
          <w:rFonts w:asciiTheme="majorHAnsi" w:hAnsiTheme="majorHAnsi" w:cstheme="majorHAnsi"/>
          <w:bCs/>
          <w:iCs/>
          <w:sz w:val="20"/>
          <w:szCs w:val="20"/>
        </w:rPr>
      </w:pPr>
      <w:r w:rsidRPr="00D6154A">
        <w:rPr>
          <w:rFonts w:asciiTheme="majorHAnsi" w:hAnsiTheme="majorHAnsi" w:cstheme="majorHAnsi"/>
          <w:bCs/>
          <w:iCs/>
          <w:sz w:val="20"/>
          <w:szCs w:val="20"/>
        </w:rPr>
        <w:t>Tabel 2</w:t>
      </w:r>
    </w:p>
    <w:p w:rsidR="00937908" w:rsidRPr="00D6154A" w:rsidRDefault="00937908" w:rsidP="00C61832">
      <w:pPr>
        <w:pStyle w:val="Default"/>
        <w:jc w:val="center"/>
        <w:rPr>
          <w:rFonts w:asciiTheme="majorHAnsi" w:hAnsiTheme="majorHAnsi" w:cstheme="majorHAnsi"/>
          <w:bCs/>
          <w:iCs/>
          <w:sz w:val="20"/>
          <w:szCs w:val="20"/>
        </w:rPr>
      </w:pPr>
      <w:r w:rsidRPr="00D6154A">
        <w:rPr>
          <w:rFonts w:asciiTheme="majorHAnsi" w:hAnsiTheme="majorHAnsi" w:cstheme="majorHAnsi"/>
          <w:bCs/>
          <w:iCs/>
          <w:sz w:val="20"/>
          <w:szCs w:val="20"/>
        </w:rPr>
        <w:t xml:space="preserve">Uji Mutu Hedonik dalam Brownies Tempe </w:t>
      </w:r>
    </w:p>
    <w:p w:rsidR="00937908" w:rsidRDefault="00937908" w:rsidP="00C61832">
      <w:pPr>
        <w:pStyle w:val="Default"/>
        <w:jc w:val="center"/>
        <w:rPr>
          <w:rFonts w:asciiTheme="majorHAnsi" w:hAnsiTheme="majorHAnsi" w:cstheme="majorHAnsi"/>
          <w:bCs/>
          <w:iCs/>
          <w:sz w:val="20"/>
          <w:szCs w:val="20"/>
        </w:rPr>
      </w:pPr>
      <w:r w:rsidRPr="00D6154A">
        <w:rPr>
          <w:rFonts w:asciiTheme="majorHAnsi" w:hAnsiTheme="majorHAnsi" w:cstheme="majorHAnsi"/>
          <w:bCs/>
          <w:iCs/>
          <w:sz w:val="20"/>
          <w:szCs w:val="20"/>
        </w:rPr>
        <w:t>Subtitusi Wortel (</w:t>
      </w:r>
      <w:r w:rsidRPr="00D6154A">
        <w:rPr>
          <w:rFonts w:asciiTheme="majorHAnsi" w:hAnsiTheme="majorHAnsi" w:cstheme="majorHAnsi"/>
          <w:bCs/>
          <w:i/>
          <w:iCs/>
          <w:sz w:val="20"/>
          <w:szCs w:val="20"/>
        </w:rPr>
        <w:t>Daucus carota L</w:t>
      </w:r>
      <w:r w:rsidRPr="00D6154A">
        <w:rPr>
          <w:rFonts w:asciiTheme="majorHAnsi" w:hAnsiTheme="majorHAnsi" w:cstheme="majorHAnsi"/>
          <w:bCs/>
          <w:iCs/>
          <w:sz w:val="20"/>
          <w:szCs w:val="20"/>
        </w:rPr>
        <w:t>)</w:t>
      </w:r>
    </w:p>
    <w:p w:rsidR="00D6154A" w:rsidRPr="00D6154A" w:rsidRDefault="00D6154A" w:rsidP="00C61832">
      <w:pPr>
        <w:pStyle w:val="Default"/>
        <w:jc w:val="center"/>
        <w:rPr>
          <w:rFonts w:asciiTheme="majorHAnsi" w:hAnsiTheme="majorHAnsi" w:cstheme="majorHAnsi"/>
          <w:bCs/>
          <w:iCs/>
          <w:sz w:val="20"/>
          <w:szCs w:val="20"/>
        </w:rPr>
      </w:pPr>
    </w:p>
    <w:tbl>
      <w:tblPr>
        <w:tblStyle w:val="LightShading1"/>
        <w:tblW w:w="7968" w:type="dxa"/>
        <w:jc w:val="center"/>
        <w:tblLayout w:type="fixed"/>
        <w:tblLook w:val="04A0" w:firstRow="1" w:lastRow="0" w:firstColumn="1" w:lastColumn="0" w:noHBand="0" w:noVBand="1"/>
      </w:tblPr>
      <w:tblGrid>
        <w:gridCol w:w="1434"/>
        <w:gridCol w:w="850"/>
        <w:gridCol w:w="516"/>
        <w:gridCol w:w="1134"/>
        <w:gridCol w:w="634"/>
        <w:gridCol w:w="1134"/>
        <w:gridCol w:w="567"/>
        <w:gridCol w:w="1118"/>
        <w:gridCol w:w="581"/>
      </w:tblGrid>
      <w:tr w:rsidR="00937908" w:rsidRPr="00C61832" w:rsidTr="00C20DE5">
        <w:trPr>
          <w:cnfStyle w:val="100000000000" w:firstRow="1" w:lastRow="0" w:firstColumn="0" w:lastColumn="0" w:oddVBand="0" w:evenVBand="0" w:oddHBand="0"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1434" w:type="dxa"/>
            <w:vMerge w:val="restart"/>
            <w:shd w:val="clear" w:color="auto" w:fill="auto"/>
          </w:tcPr>
          <w:p w:rsidR="00937908" w:rsidRPr="00C61832" w:rsidRDefault="00937908" w:rsidP="00C61832">
            <w:pPr>
              <w:pStyle w:val="Default"/>
              <w:jc w:val="center"/>
              <w:rPr>
                <w:rFonts w:asciiTheme="majorHAnsi" w:hAnsiTheme="majorHAnsi" w:cstheme="majorHAnsi"/>
                <w:b w:val="0"/>
                <w:bCs w:val="0"/>
                <w:iCs/>
                <w:sz w:val="20"/>
                <w:szCs w:val="20"/>
              </w:rPr>
            </w:pPr>
            <w:r w:rsidRPr="00C61832">
              <w:rPr>
                <w:rFonts w:asciiTheme="majorHAnsi" w:hAnsiTheme="majorHAnsi" w:cstheme="majorHAnsi"/>
                <w:iCs/>
                <w:sz w:val="20"/>
                <w:szCs w:val="20"/>
              </w:rPr>
              <w:t>Perlakuan</w:t>
            </w:r>
          </w:p>
        </w:tc>
        <w:tc>
          <w:tcPr>
            <w:tcW w:w="6534" w:type="dxa"/>
            <w:gridSpan w:val="8"/>
            <w:shd w:val="clear" w:color="auto" w:fill="auto"/>
          </w:tcPr>
          <w:p w:rsidR="00937908" w:rsidRPr="00C61832" w:rsidRDefault="00937908" w:rsidP="00C61832">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Cs/>
                <w:sz w:val="20"/>
                <w:szCs w:val="20"/>
              </w:rPr>
            </w:pPr>
            <w:r w:rsidRPr="00C61832">
              <w:rPr>
                <w:rFonts w:asciiTheme="majorHAnsi" w:hAnsiTheme="majorHAnsi" w:cstheme="majorHAnsi"/>
                <w:iCs/>
                <w:sz w:val="20"/>
                <w:szCs w:val="20"/>
              </w:rPr>
              <w:t>Mutu Hedonik</w:t>
            </w:r>
          </w:p>
        </w:tc>
      </w:tr>
      <w:tr w:rsidR="00937908" w:rsidRPr="00C61832" w:rsidTr="00C20DE5">
        <w:trPr>
          <w:cnfStyle w:val="000000100000" w:firstRow="0" w:lastRow="0" w:firstColumn="0" w:lastColumn="0" w:oddVBand="0" w:evenVBand="0" w:oddHBand="1" w:evenHBand="0" w:firstRowFirstColumn="0" w:firstRowLastColumn="0" w:lastRowFirstColumn="0" w:lastRowLastColumn="0"/>
          <w:trHeight w:val="146"/>
          <w:jc w:val="center"/>
        </w:trPr>
        <w:tc>
          <w:tcPr>
            <w:cnfStyle w:val="001000000000" w:firstRow="0" w:lastRow="0" w:firstColumn="1" w:lastColumn="0" w:oddVBand="0" w:evenVBand="0" w:oddHBand="0" w:evenHBand="0" w:firstRowFirstColumn="0" w:firstRowLastColumn="0" w:lastRowFirstColumn="0" w:lastRowLastColumn="0"/>
            <w:tcW w:w="1434" w:type="dxa"/>
            <w:vMerge/>
            <w:shd w:val="clear" w:color="auto" w:fill="auto"/>
          </w:tcPr>
          <w:p w:rsidR="00937908" w:rsidRPr="00C61832" w:rsidRDefault="00937908" w:rsidP="00C61832">
            <w:pPr>
              <w:pStyle w:val="Default"/>
              <w:jc w:val="center"/>
              <w:rPr>
                <w:rFonts w:asciiTheme="majorHAnsi" w:hAnsiTheme="majorHAnsi" w:cstheme="majorHAnsi"/>
                <w:b w:val="0"/>
                <w:bCs w:val="0"/>
                <w:iCs/>
                <w:sz w:val="20"/>
                <w:szCs w:val="20"/>
              </w:rPr>
            </w:pPr>
          </w:p>
        </w:tc>
        <w:tc>
          <w:tcPr>
            <w:tcW w:w="1366" w:type="dxa"/>
            <w:gridSpan w:val="2"/>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Warna </w:t>
            </w:r>
          </w:p>
        </w:tc>
        <w:tc>
          <w:tcPr>
            <w:tcW w:w="1768" w:type="dxa"/>
            <w:gridSpan w:val="2"/>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Aroma </w:t>
            </w:r>
          </w:p>
        </w:tc>
        <w:tc>
          <w:tcPr>
            <w:tcW w:w="1701" w:type="dxa"/>
            <w:gridSpan w:val="2"/>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Tekstur </w:t>
            </w:r>
          </w:p>
        </w:tc>
        <w:tc>
          <w:tcPr>
            <w:tcW w:w="1699" w:type="dxa"/>
            <w:gridSpan w:val="2"/>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Rasa </w:t>
            </w:r>
          </w:p>
        </w:tc>
      </w:tr>
      <w:tr w:rsidR="00937908" w:rsidRPr="00C61832" w:rsidTr="00C20DE5">
        <w:trPr>
          <w:trHeight w:val="114"/>
          <w:jc w:val="center"/>
        </w:trPr>
        <w:tc>
          <w:tcPr>
            <w:cnfStyle w:val="001000000000" w:firstRow="0" w:lastRow="0" w:firstColumn="1" w:lastColumn="0" w:oddVBand="0" w:evenVBand="0" w:oddHBand="0" w:evenHBand="0" w:firstRowFirstColumn="0" w:firstRowLastColumn="0" w:lastRowFirstColumn="0" w:lastRowLastColumn="0"/>
            <w:tcW w:w="1434" w:type="dxa"/>
            <w:vMerge/>
            <w:shd w:val="clear" w:color="auto" w:fill="auto"/>
          </w:tcPr>
          <w:p w:rsidR="00937908" w:rsidRPr="00C61832" w:rsidRDefault="00937908" w:rsidP="00C61832">
            <w:pPr>
              <w:pStyle w:val="Default"/>
              <w:jc w:val="center"/>
              <w:rPr>
                <w:rFonts w:asciiTheme="majorHAnsi" w:hAnsiTheme="majorHAnsi" w:cstheme="majorHAnsi"/>
                <w:b w:val="0"/>
                <w:bCs w:val="0"/>
                <w:iCs/>
                <w:sz w:val="20"/>
                <w:szCs w:val="20"/>
              </w:rPr>
            </w:pPr>
          </w:p>
        </w:tc>
        <w:tc>
          <w:tcPr>
            <w:tcW w:w="850"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K</w:t>
            </w:r>
          </w:p>
        </w:tc>
        <w:tc>
          <w:tcPr>
            <w:tcW w:w="516"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S</w:t>
            </w:r>
          </w:p>
        </w:tc>
        <w:tc>
          <w:tcPr>
            <w:tcW w:w="11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K </w:t>
            </w:r>
          </w:p>
        </w:tc>
        <w:tc>
          <w:tcPr>
            <w:tcW w:w="6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S </w:t>
            </w:r>
          </w:p>
        </w:tc>
        <w:tc>
          <w:tcPr>
            <w:tcW w:w="11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K </w:t>
            </w:r>
          </w:p>
        </w:tc>
        <w:tc>
          <w:tcPr>
            <w:tcW w:w="567"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S </w:t>
            </w:r>
          </w:p>
        </w:tc>
        <w:tc>
          <w:tcPr>
            <w:tcW w:w="1118"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K </w:t>
            </w:r>
          </w:p>
        </w:tc>
        <w:tc>
          <w:tcPr>
            <w:tcW w:w="581"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Cs/>
                <w:sz w:val="20"/>
                <w:szCs w:val="20"/>
              </w:rPr>
            </w:pPr>
            <w:r w:rsidRPr="00C61832">
              <w:rPr>
                <w:rFonts w:asciiTheme="majorHAnsi" w:hAnsiTheme="majorHAnsi" w:cstheme="majorHAnsi"/>
                <w:b/>
                <w:bCs/>
                <w:iCs/>
                <w:sz w:val="20"/>
                <w:szCs w:val="20"/>
              </w:rPr>
              <w:t xml:space="preserve">S </w:t>
            </w:r>
          </w:p>
        </w:tc>
      </w:tr>
      <w:tr w:rsidR="00937908" w:rsidRPr="00C61832" w:rsidTr="00C20D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4" w:type="dxa"/>
            <w:shd w:val="clear" w:color="auto" w:fill="auto"/>
          </w:tcPr>
          <w:p w:rsidR="00937908" w:rsidRPr="00C61832" w:rsidRDefault="00937908" w:rsidP="00C61832">
            <w:pPr>
              <w:pStyle w:val="Default"/>
              <w:jc w:val="center"/>
              <w:rPr>
                <w:rFonts w:asciiTheme="majorHAnsi" w:hAnsiTheme="majorHAnsi" w:cstheme="majorHAnsi"/>
                <w:b w:val="0"/>
                <w:bCs w:val="0"/>
                <w:iCs/>
                <w:sz w:val="20"/>
                <w:szCs w:val="20"/>
              </w:rPr>
            </w:pPr>
            <w:r w:rsidRPr="00C61832">
              <w:rPr>
                <w:rFonts w:asciiTheme="majorHAnsi" w:hAnsiTheme="majorHAnsi" w:cstheme="majorHAnsi"/>
                <w:iCs/>
                <w:sz w:val="20"/>
                <w:szCs w:val="20"/>
              </w:rPr>
              <w:t>1:0</w:t>
            </w:r>
          </w:p>
        </w:tc>
        <w:tc>
          <w:tcPr>
            <w:tcW w:w="850"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pucat</w:t>
            </w:r>
          </w:p>
        </w:tc>
        <w:tc>
          <w:tcPr>
            <w:tcW w:w="516"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3,8</w:t>
            </w:r>
          </w:p>
        </w:tc>
        <w:tc>
          <w:tcPr>
            <w:tcW w:w="1134"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tdk harum</w:t>
            </w:r>
          </w:p>
        </w:tc>
        <w:tc>
          <w:tcPr>
            <w:tcW w:w="634"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3,6</w:t>
            </w:r>
          </w:p>
        </w:tc>
        <w:tc>
          <w:tcPr>
            <w:tcW w:w="1134"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tdk lembut</w:t>
            </w:r>
          </w:p>
        </w:tc>
        <w:tc>
          <w:tcPr>
            <w:tcW w:w="567"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3,8</w:t>
            </w:r>
          </w:p>
        </w:tc>
        <w:tc>
          <w:tcPr>
            <w:tcW w:w="1118"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tdk gurih</w:t>
            </w:r>
          </w:p>
        </w:tc>
        <w:tc>
          <w:tcPr>
            <w:tcW w:w="581"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3,8</w:t>
            </w:r>
          </w:p>
        </w:tc>
      </w:tr>
      <w:tr w:rsidR="00937908" w:rsidRPr="00C61832" w:rsidTr="00C20DE5">
        <w:trPr>
          <w:jc w:val="center"/>
        </w:trPr>
        <w:tc>
          <w:tcPr>
            <w:cnfStyle w:val="001000000000" w:firstRow="0" w:lastRow="0" w:firstColumn="1" w:lastColumn="0" w:oddVBand="0" w:evenVBand="0" w:oddHBand="0" w:evenHBand="0" w:firstRowFirstColumn="0" w:firstRowLastColumn="0" w:lastRowFirstColumn="0" w:lastRowLastColumn="0"/>
            <w:tcW w:w="1434" w:type="dxa"/>
            <w:shd w:val="clear" w:color="auto" w:fill="auto"/>
          </w:tcPr>
          <w:p w:rsidR="00937908" w:rsidRPr="00C61832" w:rsidRDefault="00937908" w:rsidP="00C61832">
            <w:pPr>
              <w:pStyle w:val="Default"/>
              <w:jc w:val="center"/>
              <w:rPr>
                <w:rFonts w:asciiTheme="majorHAnsi" w:hAnsiTheme="majorHAnsi" w:cstheme="majorHAnsi"/>
                <w:b w:val="0"/>
                <w:bCs w:val="0"/>
                <w:iCs/>
                <w:sz w:val="20"/>
                <w:szCs w:val="20"/>
              </w:rPr>
            </w:pPr>
            <w:r w:rsidRPr="00C61832">
              <w:rPr>
                <w:rFonts w:asciiTheme="majorHAnsi" w:hAnsiTheme="majorHAnsi" w:cstheme="majorHAnsi"/>
                <w:iCs/>
                <w:sz w:val="20"/>
                <w:szCs w:val="20"/>
              </w:rPr>
              <w:t>3:1</w:t>
            </w:r>
          </w:p>
        </w:tc>
        <w:tc>
          <w:tcPr>
            <w:tcW w:w="850"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pucat</w:t>
            </w:r>
          </w:p>
        </w:tc>
        <w:tc>
          <w:tcPr>
            <w:tcW w:w="516"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3,8</w:t>
            </w:r>
          </w:p>
        </w:tc>
        <w:tc>
          <w:tcPr>
            <w:tcW w:w="11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tdk harum</w:t>
            </w:r>
          </w:p>
        </w:tc>
        <w:tc>
          <w:tcPr>
            <w:tcW w:w="6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3,8</w:t>
            </w:r>
          </w:p>
        </w:tc>
        <w:tc>
          <w:tcPr>
            <w:tcW w:w="11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 xml:space="preserve">Biasa </w:t>
            </w:r>
          </w:p>
        </w:tc>
        <w:tc>
          <w:tcPr>
            <w:tcW w:w="567"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w:t>
            </w:r>
          </w:p>
        </w:tc>
        <w:tc>
          <w:tcPr>
            <w:tcW w:w="1118"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tdk gurih</w:t>
            </w:r>
          </w:p>
        </w:tc>
        <w:tc>
          <w:tcPr>
            <w:tcW w:w="581"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3,8</w:t>
            </w:r>
          </w:p>
        </w:tc>
      </w:tr>
      <w:tr w:rsidR="00937908" w:rsidRPr="00C61832" w:rsidTr="00C20DE5">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434" w:type="dxa"/>
            <w:shd w:val="clear" w:color="auto" w:fill="auto"/>
          </w:tcPr>
          <w:p w:rsidR="00937908" w:rsidRPr="00C61832" w:rsidRDefault="00937908" w:rsidP="00C61832">
            <w:pPr>
              <w:pStyle w:val="Default"/>
              <w:jc w:val="center"/>
              <w:rPr>
                <w:rFonts w:asciiTheme="majorHAnsi" w:hAnsiTheme="majorHAnsi" w:cstheme="majorHAnsi"/>
                <w:b w:val="0"/>
                <w:bCs w:val="0"/>
                <w:iCs/>
                <w:sz w:val="20"/>
                <w:szCs w:val="20"/>
              </w:rPr>
            </w:pPr>
            <w:r w:rsidRPr="00C61832">
              <w:rPr>
                <w:rFonts w:asciiTheme="majorHAnsi" w:hAnsiTheme="majorHAnsi" w:cstheme="majorHAnsi"/>
                <w:iCs/>
                <w:sz w:val="20"/>
                <w:szCs w:val="20"/>
              </w:rPr>
              <w:t>1:1</w:t>
            </w:r>
          </w:p>
        </w:tc>
        <w:tc>
          <w:tcPr>
            <w:tcW w:w="850"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Krem</w:t>
            </w:r>
          </w:p>
        </w:tc>
        <w:tc>
          <w:tcPr>
            <w:tcW w:w="516"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4,4</w:t>
            </w:r>
          </w:p>
        </w:tc>
        <w:tc>
          <w:tcPr>
            <w:tcW w:w="1134"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Biasa</w:t>
            </w:r>
          </w:p>
        </w:tc>
        <w:tc>
          <w:tcPr>
            <w:tcW w:w="634"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4,4</w:t>
            </w:r>
          </w:p>
        </w:tc>
        <w:tc>
          <w:tcPr>
            <w:tcW w:w="1134"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 xml:space="preserve">Biasa </w:t>
            </w:r>
          </w:p>
        </w:tc>
        <w:tc>
          <w:tcPr>
            <w:tcW w:w="567"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4,2</w:t>
            </w:r>
          </w:p>
        </w:tc>
        <w:tc>
          <w:tcPr>
            <w:tcW w:w="1118"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 xml:space="preserve">Biasa </w:t>
            </w:r>
          </w:p>
        </w:tc>
        <w:tc>
          <w:tcPr>
            <w:tcW w:w="581"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4,8</w:t>
            </w:r>
          </w:p>
        </w:tc>
      </w:tr>
      <w:tr w:rsidR="00937908" w:rsidRPr="00C61832" w:rsidTr="00C20DE5">
        <w:trPr>
          <w:trHeight w:val="509"/>
          <w:jc w:val="center"/>
        </w:trPr>
        <w:tc>
          <w:tcPr>
            <w:cnfStyle w:val="001000000000" w:firstRow="0" w:lastRow="0" w:firstColumn="1" w:lastColumn="0" w:oddVBand="0" w:evenVBand="0" w:oddHBand="0" w:evenHBand="0" w:firstRowFirstColumn="0" w:firstRowLastColumn="0" w:lastRowFirstColumn="0" w:lastRowLastColumn="0"/>
            <w:tcW w:w="1434" w:type="dxa"/>
            <w:shd w:val="clear" w:color="auto" w:fill="auto"/>
          </w:tcPr>
          <w:p w:rsidR="00937908" w:rsidRPr="00C61832" w:rsidRDefault="00937908" w:rsidP="00C61832">
            <w:pPr>
              <w:pStyle w:val="Default"/>
              <w:jc w:val="center"/>
              <w:rPr>
                <w:rFonts w:asciiTheme="majorHAnsi" w:hAnsiTheme="majorHAnsi" w:cstheme="majorHAnsi"/>
                <w:b w:val="0"/>
                <w:bCs w:val="0"/>
                <w:iCs/>
                <w:sz w:val="20"/>
                <w:szCs w:val="20"/>
              </w:rPr>
            </w:pPr>
            <w:r w:rsidRPr="00C61832">
              <w:rPr>
                <w:rFonts w:asciiTheme="majorHAnsi" w:hAnsiTheme="majorHAnsi" w:cstheme="majorHAnsi"/>
                <w:iCs/>
                <w:sz w:val="20"/>
                <w:szCs w:val="20"/>
              </w:rPr>
              <w:t>1:3</w:t>
            </w:r>
          </w:p>
        </w:tc>
        <w:tc>
          <w:tcPr>
            <w:tcW w:w="850"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Krem</w:t>
            </w:r>
          </w:p>
        </w:tc>
        <w:tc>
          <w:tcPr>
            <w:tcW w:w="516"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4,2</w:t>
            </w:r>
          </w:p>
        </w:tc>
        <w:tc>
          <w:tcPr>
            <w:tcW w:w="11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 xml:space="preserve">Biasa </w:t>
            </w:r>
          </w:p>
        </w:tc>
        <w:tc>
          <w:tcPr>
            <w:tcW w:w="6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4,6</w:t>
            </w:r>
          </w:p>
        </w:tc>
        <w:tc>
          <w:tcPr>
            <w:tcW w:w="1134"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Biasa</w:t>
            </w:r>
          </w:p>
        </w:tc>
        <w:tc>
          <w:tcPr>
            <w:tcW w:w="567"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4,6</w:t>
            </w:r>
          </w:p>
        </w:tc>
        <w:tc>
          <w:tcPr>
            <w:tcW w:w="1118"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 xml:space="preserve">Biasa </w:t>
            </w:r>
          </w:p>
        </w:tc>
        <w:tc>
          <w:tcPr>
            <w:tcW w:w="581"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4,6</w:t>
            </w:r>
          </w:p>
        </w:tc>
      </w:tr>
    </w:tbl>
    <w:p w:rsidR="00D6154A" w:rsidRDefault="00D6154A" w:rsidP="00C61832">
      <w:pPr>
        <w:pStyle w:val="Default"/>
        <w:rPr>
          <w:rFonts w:asciiTheme="majorHAnsi" w:hAnsiTheme="majorHAnsi" w:cstheme="majorHAnsi"/>
          <w:bCs/>
          <w:i/>
          <w:iCs/>
          <w:sz w:val="20"/>
          <w:szCs w:val="20"/>
        </w:rPr>
      </w:pPr>
    </w:p>
    <w:p w:rsidR="00937908" w:rsidRPr="00C61832" w:rsidRDefault="00937908" w:rsidP="00F303A4">
      <w:pPr>
        <w:pStyle w:val="Default"/>
        <w:tabs>
          <w:tab w:val="left" w:pos="1701"/>
        </w:tabs>
        <w:ind w:left="567"/>
        <w:rPr>
          <w:rFonts w:asciiTheme="majorHAnsi" w:hAnsiTheme="majorHAnsi" w:cstheme="majorHAnsi"/>
          <w:sz w:val="20"/>
          <w:szCs w:val="20"/>
        </w:rPr>
      </w:pPr>
      <w:r w:rsidRPr="00C61832">
        <w:rPr>
          <w:rFonts w:asciiTheme="majorHAnsi" w:hAnsiTheme="majorHAnsi" w:cstheme="majorHAnsi"/>
          <w:sz w:val="20"/>
          <w:szCs w:val="20"/>
        </w:rPr>
        <w:t xml:space="preserve">Keterangan </w:t>
      </w:r>
      <w:r w:rsidR="00F303A4">
        <w:rPr>
          <w:rFonts w:asciiTheme="majorHAnsi" w:hAnsiTheme="majorHAnsi" w:cstheme="majorHAnsi"/>
          <w:sz w:val="20"/>
          <w:szCs w:val="20"/>
        </w:rPr>
        <w:tab/>
      </w:r>
      <w:r w:rsidRPr="00C61832">
        <w:rPr>
          <w:rFonts w:asciiTheme="majorHAnsi" w:hAnsiTheme="majorHAnsi" w:cstheme="majorHAnsi"/>
          <w:sz w:val="20"/>
          <w:szCs w:val="20"/>
        </w:rPr>
        <w:t>: K   : Kriteria</w:t>
      </w:r>
      <w:r w:rsidRPr="00C61832">
        <w:rPr>
          <w:rFonts w:asciiTheme="majorHAnsi" w:hAnsiTheme="majorHAnsi" w:cstheme="majorHAnsi"/>
          <w:sz w:val="20"/>
          <w:szCs w:val="20"/>
        </w:rPr>
        <w:tab/>
      </w:r>
      <w:r w:rsidRPr="00C61832">
        <w:rPr>
          <w:rFonts w:asciiTheme="majorHAnsi" w:hAnsiTheme="majorHAnsi" w:cstheme="majorHAnsi"/>
          <w:sz w:val="20"/>
          <w:szCs w:val="20"/>
        </w:rPr>
        <w:tab/>
        <w:t>&lt; 4  : kurang baik</w:t>
      </w:r>
    </w:p>
    <w:p w:rsidR="00937908" w:rsidRPr="00C61832" w:rsidRDefault="00937908" w:rsidP="00F303A4">
      <w:pPr>
        <w:pStyle w:val="Default"/>
        <w:tabs>
          <w:tab w:val="left" w:pos="1701"/>
        </w:tabs>
        <w:ind w:firstLine="709"/>
        <w:rPr>
          <w:rFonts w:asciiTheme="majorHAnsi" w:hAnsiTheme="majorHAnsi" w:cstheme="majorHAnsi"/>
          <w:sz w:val="20"/>
          <w:szCs w:val="20"/>
        </w:rPr>
      </w:pPr>
      <w:r w:rsidRPr="00C61832">
        <w:rPr>
          <w:rFonts w:asciiTheme="majorHAnsi" w:hAnsiTheme="majorHAnsi" w:cstheme="majorHAnsi"/>
          <w:sz w:val="20"/>
          <w:szCs w:val="20"/>
        </w:rPr>
        <w:t xml:space="preserve">          </w:t>
      </w:r>
      <w:r w:rsidR="00F303A4">
        <w:rPr>
          <w:rFonts w:asciiTheme="majorHAnsi" w:hAnsiTheme="majorHAnsi" w:cstheme="majorHAnsi"/>
          <w:sz w:val="20"/>
          <w:szCs w:val="20"/>
        </w:rPr>
        <w:tab/>
        <w:t xml:space="preserve">  </w:t>
      </w:r>
      <w:r w:rsidRPr="00C61832">
        <w:rPr>
          <w:rFonts w:asciiTheme="majorHAnsi" w:hAnsiTheme="majorHAnsi" w:cstheme="majorHAnsi"/>
          <w:sz w:val="20"/>
          <w:szCs w:val="20"/>
        </w:rPr>
        <w:t xml:space="preserve">S   : Skor </w:t>
      </w:r>
      <w:r w:rsidRPr="00C61832">
        <w:rPr>
          <w:rFonts w:asciiTheme="majorHAnsi" w:hAnsiTheme="majorHAnsi" w:cstheme="majorHAnsi"/>
          <w:sz w:val="20"/>
          <w:szCs w:val="20"/>
        </w:rPr>
        <w:tab/>
      </w:r>
      <w:r w:rsidRPr="00C61832">
        <w:rPr>
          <w:rFonts w:asciiTheme="majorHAnsi" w:hAnsiTheme="majorHAnsi" w:cstheme="majorHAnsi"/>
          <w:sz w:val="20"/>
          <w:szCs w:val="20"/>
        </w:rPr>
        <w:tab/>
        <w:t>&gt; 4 : baik</w:t>
      </w:r>
    </w:p>
    <w:p w:rsidR="00D6154A" w:rsidRDefault="00D6154A" w:rsidP="00C61832">
      <w:pPr>
        <w:spacing w:before="0" w:after="0" w:line="240" w:lineRule="auto"/>
        <w:ind w:left="0" w:right="0" w:firstLine="720"/>
        <w:contextualSpacing/>
        <w:rPr>
          <w:rFonts w:asciiTheme="majorHAnsi" w:hAnsiTheme="majorHAnsi" w:cstheme="majorHAnsi"/>
          <w:bCs/>
          <w:iCs/>
          <w:sz w:val="20"/>
          <w:szCs w:val="20"/>
        </w:rPr>
      </w:pPr>
    </w:p>
    <w:p w:rsidR="00A40502" w:rsidRDefault="00A40502" w:rsidP="00C61832">
      <w:pPr>
        <w:spacing w:before="0" w:after="0" w:line="240" w:lineRule="auto"/>
        <w:ind w:left="0" w:right="0" w:firstLine="720"/>
        <w:contextualSpacing/>
        <w:rPr>
          <w:rFonts w:asciiTheme="majorHAnsi" w:hAnsiTheme="majorHAnsi" w:cstheme="majorHAnsi"/>
          <w:bCs/>
          <w:iCs/>
          <w:sz w:val="20"/>
          <w:szCs w:val="20"/>
        </w:rPr>
        <w:sectPr w:rsidR="00A40502" w:rsidSect="00A40502">
          <w:type w:val="continuous"/>
          <w:pgSz w:w="11906" w:h="16838" w:code="9"/>
          <w:pgMar w:top="1701" w:right="1418" w:bottom="1701" w:left="1418" w:header="709" w:footer="709" w:gutter="0"/>
          <w:cols w:space="708"/>
          <w:docGrid w:linePitch="360"/>
        </w:sectPr>
      </w:pPr>
    </w:p>
    <w:p w:rsidR="00D676CF" w:rsidRPr="00C61832" w:rsidRDefault="006E48A3" w:rsidP="00C61832">
      <w:pPr>
        <w:spacing w:before="0" w:after="0" w:line="240" w:lineRule="auto"/>
        <w:ind w:left="0" w:right="0" w:firstLine="720"/>
        <w:contextualSpacing/>
        <w:rPr>
          <w:rFonts w:asciiTheme="majorHAnsi" w:hAnsiTheme="majorHAnsi" w:cstheme="majorHAnsi"/>
          <w:color w:val="000000"/>
          <w:sz w:val="20"/>
          <w:szCs w:val="20"/>
        </w:rPr>
      </w:pPr>
      <w:r w:rsidRPr="00C61832">
        <w:rPr>
          <w:rFonts w:asciiTheme="majorHAnsi" w:hAnsiTheme="majorHAnsi" w:cstheme="majorHAnsi"/>
          <w:bCs/>
          <w:iCs/>
          <w:sz w:val="20"/>
          <w:szCs w:val="20"/>
        </w:rPr>
        <w:lastRenderedPageBreak/>
        <w:t>Tabel 2</w:t>
      </w:r>
      <w:r w:rsidR="00D676CF" w:rsidRPr="00C61832">
        <w:rPr>
          <w:rFonts w:asciiTheme="majorHAnsi" w:hAnsiTheme="majorHAnsi" w:cstheme="majorHAnsi"/>
          <w:bCs/>
          <w:iCs/>
          <w:sz w:val="20"/>
          <w:szCs w:val="20"/>
        </w:rPr>
        <w:t xml:space="preserve"> dapat diketahui bahwa mutu hedonik yang baik dengan skor &gt;4 dalam brownies tempe subtitusi wortel </w:t>
      </w:r>
      <w:r w:rsidR="00D676CF" w:rsidRPr="00C61832">
        <w:rPr>
          <w:rFonts w:asciiTheme="majorHAnsi" w:hAnsiTheme="majorHAnsi" w:cstheme="majorHAnsi"/>
          <w:bCs/>
          <w:i/>
          <w:iCs/>
          <w:sz w:val="20"/>
          <w:szCs w:val="20"/>
        </w:rPr>
        <w:t>(Daucus carota L)</w:t>
      </w:r>
      <w:r w:rsidR="00D676CF" w:rsidRPr="00C61832">
        <w:rPr>
          <w:rFonts w:asciiTheme="majorHAnsi" w:hAnsiTheme="majorHAnsi" w:cstheme="majorHAnsi"/>
          <w:bCs/>
          <w:iCs/>
          <w:sz w:val="20"/>
          <w:szCs w:val="20"/>
        </w:rPr>
        <w:t xml:space="preserve"> terdapat pada perlakuan 1:1 dan 1:3 dengan kriteria warna krem sedangkan aroma, tekstu</w:t>
      </w:r>
      <w:r w:rsidR="00F31055" w:rsidRPr="00C61832">
        <w:rPr>
          <w:rFonts w:asciiTheme="majorHAnsi" w:hAnsiTheme="majorHAnsi" w:cstheme="majorHAnsi"/>
          <w:bCs/>
          <w:iCs/>
          <w:sz w:val="20"/>
          <w:szCs w:val="20"/>
        </w:rPr>
        <w:t xml:space="preserve">r dan rasa yaitu kriteria biasa </w:t>
      </w:r>
      <w:r w:rsidR="00DC051A" w:rsidRPr="00C61832">
        <w:rPr>
          <w:rFonts w:asciiTheme="majorHAnsi" w:hAnsiTheme="majorHAnsi" w:cstheme="majorHAnsi"/>
          <w:sz w:val="20"/>
          <w:szCs w:val="20"/>
        </w:rPr>
        <w:t>(D</w:t>
      </w:r>
      <w:r w:rsidR="00F31055" w:rsidRPr="00C61832">
        <w:rPr>
          <w:rFonts w:asciiTheme="majorHAnsi" w:hAnsiTheme="majorHAnsi" w:cstheme="majorHAnsi"/>
          <w:sz w:val="20"/>
          <w:szCs w:val="20"/>
        </w:rPr>
        <w:t>ata primer</w:t>
      </w:r>
      <w:r w:rsidR="00DC051A" w:rsidRPr="00C61832">
        <w:rPr>
          <w:rFonts w:asciiTheme="majorHAnsi" w:hAnsiTheme="majorHAnsi" w:cstheme="majorHAnsi"/>
          <w:sz w:val="20"/>
          <w:szCs w:val="20"/>
        </w:rPr>
        <w:t>,</w:t>
      </w:r>
      <w:r w:rsidR="00F31055" w:rsidRPr="00C61832">
        <w:rPr>
          <w:rFonts w:asciiTheme="majorHAnsi" w:hAnsiTheme="majorHAnsi" w:cstheme="majorHAnsi"/>
          <w:sz w:val="20"/>
          <w:szCs w:val="20"/>
        </w:rPr>
        <w:t xml:space="preserve"> 2016).</w:t>
      </w:r>
    </w:p>
    <w:p w:rsidR="00D676CF" w:rsidRPr="00C61832" w:rsidRDefault="00B406FF" w:rsidP="00C61832">
      <w:pPr>
        <w:spacing w:before="0" w:after="0" w:line="240" w:lineRule="auto"/>
        <w:ind w:right="0"/>
        <w:contextualSpacing/>
        <w:rPr>
          <w:rFonts w:asciiTheme="majorHAnsi" w:hAnsiTheme="majorHAnsi" w:cstheme="majorHAnsi"/>
          <w:i/>
          <w:color w:val="000000"/>
          <w:sz w:val="20"/>
          <w:szCs w:val="20"/>
        </w:rPr>
      </w:pPr>
      <w:r w:rsidRPr="00C61832">
        <w:rPr>
          <w:rFonts w:asciiTheme="majorHAnsi" w:hAnsiTheme="majorHAnsi" w:cstheme="majorHAnsi"/>
          <w:i/>
          <w:color w:val="000000"/>
          <w:sz w:val="20"/>
          <w:szCs w:val="20"/>
        </w:rPr>
        <w:t>Uji h</w:t>
      </w:r>
      <w:r w:rsidR="00D676CF" w:rsidRPr="00C61832">
        <w:rPr>
          <w:rFonts w:asciiTheme="majorHAnsi" w:hAnsiTheme="majorHAnsi" w:cstheme="majorHAnsi"/>
          <w:i/>
          <w:color w:val="000000"/>
          <w:sz w:val="20"/>
          <w:szCs w:val="20"/>
        </w:rPr>
        <w:t>edonik</w:t>
      </w:r>
    </w:p>
    <w:p w:rsidR="00937908" w:rsidRPr="00D6154A" w:rsidRDefault="00937908" w:rsidP="00C61832">
      <w:pPr>
        <w:pStyle w:val="Default"/>
        <w:jc w:val="center"/>
        <w:rPr>
          <w:rFonts w:asciiTheme="majorHAnsi" w:hAnsiTheme="majorHAnsi" w:cstheme="majorHAnsi"/>
          <w:bCs/>
          <w:iCs/>
          <w:sz w:val="20"/>
          <w:szCs w:val="20"/>
        </w:rPr>
      </w:pPr>
      <w:r w:rsidRPr="00D6154A">
        <w:rPr>
          <w:rFonts w:asciiTheme="majorHAnsi" w:hAnsiTheme="majorHAnsi" w:cstheme="majorHAnsi"/>
          <w:bCs/>
          <w:iCs/>
          <w:sz w:val="20"/>
          <w:szCs w:val="20"/>
        </w:rPr>
        <w:t>Tabel 3</w:t>
      </w:r>
    </w:p>
    <w:p w:rsidR="00937908" w:rsidRPr="00D6154A" w:rsidRDefault="00937908" w:rsidP="00C61832">
      <w:pPr>
        <w:pStyle w:val="Default"/>
        <w:jc w:val="center"/>
        <w:rPr>
          <w:rFonts w:asciiTheme="majorHAnsi" w:hAnsiTheme="majorHAnsi" w:cstheme="majorHAnsi"/>
          <w:bCs/>
          <w:iCs/>
          <w:sz w:val="20"/>
          <w:szCs w:val="20"/>
        </w:rPr>
      </w:pPr>
      <w:r w:rsidRPr="00D6154A">
        <w:rPr>
          <w:rFonts w:asciiTheme="majorHAnsi" w:hAnsiTheme="majorHAnsi" w:cstheme="majorHAnsi"/>
          <w:bCs/>
          <w:iCs/>
          <w:sz w:val="20"/>
          <w:szCs w:val="20"/>
        </w:rPr>
        <w:t>Uji Hedonik dalam Brownies Tempe</w:t>
      </w:r>
    </w:p>
    <w:p w:rsidR="00937908" w:rsidRDefault="00937908" w:rsidP="00C61832">
      <w:pPr>
        <w:pStyle w:val="Default"/>
        <w:jc w:val="center"/>
        <w:rPr>
          <w:rFonts w:asciiTheme="majorHAnsi" w:hAnsiTheme="majorHAnsi" w:cstheme="majorHAnsi"/>
          <w:bCs/>
          <w:i/>
          <w:iCs/>
          <w:sz w:val="20"/>
          <w:szCs w:val="20"/>
        </w:rPr>
      </w:pPr>
      <w:r w:rsidRPr="00D6154A">
        <w:rPr>
          <w:rFonts w:asciiTheme="majorHAnsi" w:hAnsiTheme="majorHAnsi" w:cstheme="majorHAnsi"/>
          <w:bCs/>
          <w:iCs/>
          <w:sz w:val="20"/>
          <w:szCs w:val="20"/>
        </w:rPr>
        <w:t xml:space="preserve">Subtitusi Wortel </w:t>
      </w:r>
      <w:r w:rsidRPr="00D6154A">
        <w:rPr>
          <w:rFonts w:asciiTheme="majorHAnsi" w:hAnsiTheme="majorHAnsi" w:cstheme="majorHAnsi"/>
          <w:bCs/>
          <w:i/>
          <w:iCs/>
          <w:sz w:val="20"/>
          <w:szCs w:val="20"/>
        </w:rPr>
        <w:t>(Daucus carota L)</w:t>
      </w:r>
    </w:p>
    <w:p w:rsidR="00D6154A" w:rsidRPr="00D6154A" w:rsidRDefault="00D6154A" w:rsidP="00C61832">
      <w:pPr>
        <w:pStyle w:val="Default"/>
        <w:jc w:val="center"/>
        <w:rPr>
          <w:rFonts w:asciiTheme="majorHAnsi" w:hAnsiTheme="majorHAnsi" w:cstheme="majorHAnsi"/>
          <w:bCs/>
          <w:iCs/>
          <w:sz w:val="20"/>
          <w:szCs w:val="20"/>
        </w:rPr>
      </w:pPr>
    </w:p>
    <w:tbl>
      <w:tblPr>
        <w:tblStyle w:val="LightShading1"/>
        <w:tblW w:w="0" w:type="auto"/>
        <w:jc w:val="center"/>
        <w:tblLook w:val="04A0" w:firstRow="1" w:lastRow="0" w:firstColumn="1" w:lastColumn="0" w:noHBand="0" w:noVBand="1"/>
      </w:tblPr>
      <w:tblGrid>
        <w:gridCol w:w="1238"/>
        <w:gridCol w:w="775"/>
        <w:gridCol w:w="1322"/>
        <w:gridCol w:w="1062"/>
      </w:tblGrid>
      <w:tr w:rsidR="00937908" w:rsidRPr="00C61832" w:rsidTr="00C20D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937908" w:rsidRPr="00C61832" w:rsidRDefault="00937908" w:rsidP="00C61832">
            <w:pPr>
              <w:pStyle w:val="Default"/>
              <w:jc w:val="center"/>
              <w:rPr>
                <w:rFonts w:asciiTheme="majorHAnsi" w:hAnsiTheme="majorHAnsi" w:cstheme="majorHAnsi"/>
                <w:bCs w:val="0"/>
                <w:iCs/>
                <w:sz w:val="20"/>
                <w:szCs w:val="20"/>
              </w:rPr>
            </w:pPr>
            <w:r w:rsidRPr="00C61832">
              <w:rPr>
                <w:rFonts w:asciiTheme="majorHAnsi" w:hAnsiTheme="majorHAnsi" w:cstheme="majorHAnsi"/>
                <w:bCs w:val="0"/>
                <w:iCs/>
                <w:sz w:val="20"/>
                <w:szCs w:val="20"/>
              </w:rPr>
              <w:t>Perlakuan</w:t>
            </w:r>
          </w:p>
        </w:tc>
        <w:tc>
          <w:tcPr>
            <w:tcW w:w="1843" w:type="dxa"/>
            <w:shd w:val="clear" w:color="auto" w:fill="auto"/>
          </w:tcPr>
          <w:p w:rsidR="00937908" w:rsidRPr="00C61832" w:rsidRDefault="00937908" w:rsidP="00C61832">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iCs/>
                <w:sz w:val="20"/>
                <w:szCs w:val="20"/>
              </w:rPr>
            </w:pPr>
            <w:r w:rsidRPr="00C61832">
              <w:rPr>
                <w:rFonts w:asciiTheme="majorHAnsi" w:hAnsiTheme="majorHAnsi" w:cstheme="majorHAnsi"/>
                <w:bCs w:val="0"/>
                <w:iCs/>
                <w:sz w:val="20"/>
                <w:szCs w:val="20"/>
              </w:rPr>
              <w:t xml:space="preserve">Skor </w:t>
            </w:r>
          </w:p>
        </w:tc>
        <w:tc>
          <w:tcPr>
            <w:tcW w:w="1682" w:type="dxa"/>
            <w:shd w:val="clear" w:color="auto" w:fill="auto"/>
          </w:tcPr>
          <w:p w:rsidR="00937908" w:rsidRPr="00C61832" w:rsidRDefault="00937908" w:rsidP="00C61832">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iCs/>
                <w:sz w:val="20"/>
                <w:szCs w:val="20"/>
              </w:rPr>
            </w:pPr>
            <w:r w:rsidRPr="00C61832">
              <w:rPr>
                <w:rFonts w:asciiTheme="majorHAnsi" w:hAnsiTheme="majorHAnsi" w:cstheme="majorHAnsi"/>
                <w:bCs w:val="0"/>
                <w:iCs/>
                <w:sz w:val="20"/>
                <w:szCs w:val="20"/>
              </w:rPr>
              <w:t xml:space="preserve">Persentase </w:t>
            </w:r>
          </w:p>
        </w:tc>
        <w:tc>
          <w:tcPr>
            <w:tcW w:w="2428" w:type="dxa"/>
            <w:shd w:val="clear" w:color="auto" w:fill="auto"/>
          </w:tcPr>
          <w:p w:rsidR="00937908" w:rsidRPr="00C61832" w:rsidRDefault="00937908" w:rsidP="00C61832">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iCs/>
                <w:sz w:val="20"/>
                <w:szCs w:val="20"/>
              </w:rPr>
            </w:pPr>
            <w:r w:rsidRPr="00C61832">
              <w:rPr>
                <w:rFonts w:asciiTheme="majorHAnsi" w:hAnsiTheme="majorHAnsi" w:cstheme="majorHAnsi"/>
                <w:bCs w:val="0"/>
                <w:iCs/>
                <w:sz w:val="20"/>
                <w:szCs w:val="20"/>
              </w:rPr>
              <w:t xml:space="preserve">Kriteria </w:t>
            </w:r>
          </w:p>
        </w:tc>
      </w:tr>
      <w:tr w:rsidR="00937908" w:rsidRPr="00C61832" w:rsidTr="00C20D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937908" w:rsidRPr="00C61832" w:rsidRDefault="00937908" w:rsidP="00C61832">
            <w:pPr>
              <w:pStyle w:val="Default"/>
              <w:jc w:val="center"/>
              <w:rPr>
                <w:rFonts w:asciiTheme="majorHAnsi" w:hAnsiTheme="majorHAnsi" w:cstheme="majorHAnsi"/>
                <w:bCs w:val="0"/>
                <w:iCs/>
                <w:sz w:val="20"/>
                <w:szCs w:val="20"/>
              </w:rPr>
            </w:pPr>
            <w:r w:rsidRPr="00C61832">
              <w:rPr>
                <w:rFonts w:asciiTheme="majorHAnsi" w:hAnsiTheme="majorHAnsi" w:cstheme="majorHAnsi"/>
                <w:bCs w:val="0"/>
                <w:iCs/>
                <w:sz w:val="20"/>
                <w:szCs w:val="20"/>
              </w:rPr>
              <w:t>1:0</w:t>
            </w:r>
          </w:p>
        </w:tc>
        <w:tc>
          <w:tcPr>
            <w:tcW w:w="1843"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23</w:t>
            </w:r>
          </w:p>
        </w:tc>
        <w:tc>
          <w:tcPr>
            <w:tcW w:w="1682"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41 %</w:t>
            </w:r>
          </w:p>
        </w:tc>
        <w:tc>
          <w:tcPr>
            <w:tcW w:w="2428"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Tidak suka</w:t>
            </w:r>
          </w:p>
        </w:tc>
      </w:tr>
      <w:tr w:rsidR="00937908" w:rsidRPr="00C61832" w:rsidTr="00C20DE5">
        <w:trPr>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937908" w:rsidRPr="00C61832" w:rsidRDefault="00937908" w:rsidP="00C61832">
            <w:pPr>
              <w:pStyle w:val="Default"/>
              <w:jc w:val="center"/>
              <w:rPr>
                <w:rFonts w:asciiTheme="majorHAnsi" w:hAnsiTheme="majorHAnsi" w:cstheme="majorHAnsi"/>
                <w:bCs w:val="0"/>
                <w:iCs/>
                <w:sz w:val="20"/>
                <w:szCs w:val="20"/>
              </w:rPr>
            </w:pPr>
            <w:r w:rsidRPr="00C61832">
              <w:rPr>
                <w:rFonts w:asciiTheme="majorHAnsi" w:hAnsiTheme="majorHAnsi" w:cstheme="majorHAnsi"/>
                <w:bCs w:val="0"/>
                <w:iCs/>
                <w:sz w:val="20"/>
                <w:szCs w:val="20"/>
              </w:rPr>
              <w:t>3:1</w:t>
            </w:r>
          </w:p>
        </w:tc>
        <w:tc>
          <w:tcPr>
            <w:tcW w:w="1843"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24</w:t>
            </w:r>
          </w:p>
        </w:tc>
        <w:tc>
          <w:tcPr>
            <w:tcW w:w="1682"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42 %</w:t>
            </w:r>
          </w:p>
        </w:tc>
        <w:tc>
          <w:tcPr>
            <w:tcW w:w="2428"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tidak suka</w:t>
            </w:r>
          </w:p>
        </w:tc>
      </w:tr>
      <w:tr w:rsidR="00937908" w:rsidRPr="00C61832" w:rsidTr="00C20D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937908" w:rsidRPr="00C61832" w:rsidRDefault="00937908" w:rsidP="00C61832">
            <w:pPr>
              <w:pStyle w:val="Default"/>
              <w:jc w:val="center"/>
              <w:rPr>
                <w:rFonts w:asciiTheme="majorHAnsi" w:hAnsiTheme="majorHAnsi" w:cstheme="majorHAnsi"/>
                <w:bCs w:val="0"/>
                <w:iCs/>
                <w:sz w:val="20"/>
                <w:szCs w:val="20"/>
              </w:rPr>
            </w:pPr>
            <w:r w:rsidRPr="00C61832">
              <w:rPr>
                <w:rFonts w:asciiTheme="majorHAnsi" w:hAnsiTheme="majorHAnsi" w:cstheme="majorHAnsi"/>
                <w:bCs w:val="0"/>
                <w:iCs/>
                <w:sz w:val="20"/>
                <w:szCs w:val="20"/>
              </w:rPr>
              <w:t>1:1</w:t>
            </w:r>
          </w:p>
        </w:tc>
        <w:tc>
          <w:tcPr>
            <w:tcW w:w="1843"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35</w:t>
            </w:r>
          </w:p>
        </w:tc>
        <w:tc>
          <w:tcPr>
            <w:tcW w:w="1682"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63 %</w:t>
            </w:r>
          </w:p>
        </w:tc>
        <w:tc>
          <w:tcPr>
            <w:tcW w:w="2428" w:type="dxa"/>
            <w:shd w:val="clear" w:color="auto" w:fill="auto"/>
          </w:tcPr>
          <w:p w:rsidR="00937908" w:rsidRPr="00C61832" w:rsidRDefault="00937908" w:rsidP="00C61832">
            <w:pPr>
              <w:pStyle w:val="Defaul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 xml:space="preserve">Agak suka </w:t>
            </w:r>
          </w:p>
        </w:tc>
      </w:tr>
      <w:tr w:rsidR="00937908" w:rsidRPr="00C61832" w:rsidTr="00C20DE5">
        <w:trPr>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937908" w:rsidRPr="00C61832" w:rsidRDefault="00937908" w:rsidP="00C61832">
            <w:pPr>
              <w:pStyle w:val="Default"/>
              <w:jc w:val="center"/>
              <w:rPr>
                <w:rFonts w:asciiTheme="majorHAnsi" w:hAnsiTheme="majorHAnsi" w:cstheme="majorHAnsi"/>
                <w:bCs w:val="0"/>
                <w:iCs/>
                <w:sz w:val="20"/>
                <w:szCs w:val="20"/>
              </w:rPr>
            </w:pPr>
            <w:r w:rsidRPr="00C61832">
              <w:rPr>
                <w:rFonts w:asciiTheme="majorHAnsi" w:hAnsiTheme="majorHAnsi" w:cstheme="majorHAnsi"/>
                <w:bCs w:val="0"/>
                <w:iCs/>
                <w:sz w:val="20"/>
                <w:szCs w:val="20"/>
              </w:rPr>
              <w:t>1:3</w:t>
            </w:r>
          </w:p>
        </w:tc>
        <w:tc>
          <w:tcPr>
            <w:tcW w:w="1843"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35</w:t>
            </w:r>
          </w:p>
        </w:tc>
        <w:tc>
          <w:tcPr>
            <w:tcW w:w="1682"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63 %</w:t>
            </w:r>
          </w:p>
        </w:tc>
        <w:tc>
          <w:tcPr>
            <w:tcW w:w="2428" w:type="dxa"/>
            <w:shd w:val="clear" w:color="auto" w:fill="auto"/>
          </w:tcPr>
          <w:p w:rsidR="00937908" w:rsidRPr="00C61832" w:rsidRDefault="00937908" w:rsidP="00C61832">
            <w:pPr>
              <w:pStyle w:val="Defaul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Cs/>
                <w:sz w:val="20"/>
                <w:szCs w:val="20"/>
              </w:rPr>
            </w:pPr>
            <w:r w:rsidRPr="00C61832">
              <w:rPr>
                <w:rFonts w:asciiTheme="majorHAnsi" w:hAnsiTheme="majorHAnsi" w:cstheme="majorHAnsi"/>
                <w:bCs/>
                <w:iCs/>
                <w:sz w:val="20"/>
                <w:szCs w:val="20"/>
              </w:rPr>
              <w:t>Agak suka</w:t>
            </w:r>
          </w:p>
        </w:tc>
      </w:tr>
    </w:tbl>
    <w:p w:rsidR="00D6154A" w:rsidRDefault="00D6154A" w:rsidP="00C61832">
      <w:pPr>
        <w:spacing w:before="0" w:after="0" w:line="240" w:lineRule="auto"/>
        <w:ind w:left="0" w:right="0" w:firstLine="720"/>
        <w:contextualSpacing/>
        <w:rPr>
          <w:rFonts w:asciiTheme="majorHAnsi" w:hAnsiTheme="majorHAnsi" w:cstheme="majorHAnsi"/>
          <w:sz w:val="20"/>
          <w:szCs w:val="20"/>
        </w:rPr>
      </w:pPr>
    </w:p>
    <w:p w:rsidR="00D676CF" w:rsidRDefault="006E48A3" w:rsidP="00C61832">
      <w:pPr>
        <w:spacing w:before="0" w:after="0" w:line="240" w:lineRule="auto"/>
        <w:ind w:left="0" w:right="0" w:firstLine="720"/>
        <w:contextualSpacing/>
        <w:rPr>
          <w:rFonts w:asciiTheme="majorHAnsi" w:hAnsiTheme="majorHAnsi" w:cstheme="majorHAnsi"/>
          <w:sz w:val="20"/>
          <w:szCs w:val="20"/>
        </w:rPr>
      </w:pPr>
      <w:r w:rsidRPr="00C61832">
        <w:rPr>
          <w:rFonts w:asciiTheme="majorHAnsi" w:hAnsiTheme="majorHAnsi" w:cstheme="majorHAnsi"/>
          <w:sz w:val="20"/>
          <w:szCs w:val="20"/>
        </w:rPr>
        <w:t>Tabel 3</w:t>
      </w:r>
      <w:r w:rsidR="00D676CF" w:rsidRPr="00C61832">
        <w:rPr>
          <w:rFonts w:asciiTheme="majorHAnsi" w:hAnsiTheme="majorHAnsi" w:cstheme="majorHAnsi"/>
          <w:sz w:val="20"/>
          <w:szCs w:val="20"/>
        </w:rPr>
        <w:t xml:space="preserve"> dapat diketahui bahwa total skor tertinggi dalam brownies tempe subtitusi wortel </w:t>
      </w:r>
      <w:r w:rsidR="00D676CF" w:rsidRPr="00C61832">
        <w:rPr>
          <w:rFonts w:asciiTheme="majorHAnsi" w:hAnsiTheme="majorHAnsi" w:cstheme="majorHAnsi"/>
          <w:i/>
          <w:sz w:val="20"/>
          <w:szCs w:val="20"/>
        </w:rPr>
        <w:t>(Daucus carota L)</w:t>
      </w:r>
      <w:r w:rsidR="00D676CF" w:rsidRPr="00C61832">
        <w:rPr>
          <w:rFonts w:asciiTheme="majorHAnsi" w:hAnsiTheme="majorHAnsi" w:cstheme="majorHAnsi"/>
          <w:sz w:val="20"/>
          <w:szCs w:val="20"/>
        </w:rPr>
        <w:t xml:space="preserve"> terdapat pada perlakuan 1:1 dan 1:3 dengan total skor 35 (63%) dengan kriteria agak suka, pada perlakuan 3:1 dengan total skor 24 (42%) dengan kriteria agak tidak suka, dan terendah pada perlakuan 1:0 dengan total skor 23 (41%) </w:t>
      </w:r>
      <w:r w:rsidR="00F31055" w:rsidRPr="00C61832">
        <w:rPr>
          <w:rFonts w:asciiTheme="majorHAnsi" w:hAnsiTheme="majorHAnsi" w:cstheme="majorHAnsi"/>
          <w:sz w:val="20"/>
          <w:szCs w:val="20"/>
        </w:rPr>
        <w:lastRenderedPageBreak/>
        <w:t>de</w:t>
      </w:r>
      <w:r w:rsidR="00DC051A" w:rsidRPr="00C61832">
        <w:rPr>
          <w:rFonts w:asciiTheme="majorHAnsi" w:hAnsiTheme="majorHAnsi" w:cstheme="majorHAnsi"/>
          <w:sz w:val="20"/>
          <w:szCs w:val="20"/>
        </w:rPr>
        <w:t>ngan kriteria agak tidak suka (D</w:t>
      </w:r>
      <w:r w:rsidR="00F31055" w:rsidRPr="00C61832">
        <w:rPr>
          <w:rFonts w:asciiTheme="majorHAnsi" w:hAnsiTheme="majorHAnsi" w:cstheme="majorHAnsi"/>
          <w:sz w:val="20"/>
          <w:szCs w:val="20"/>
        </w:rPr>
        <w:t>ata primer</w:t>
      </w:r>
      <w:r w:rsidR="00DC051A" w:rsidRPr="00C61832">
        <w:rPr>
          <w:rFonts w:asciiTheme="majorHAnsi" w:hAnsiTheme="majorHAnsi" w:cstheme="majorHAnsi"/>
          <w:sz w:val="20"/>
          <w:szCs w:val="20"/>
        </w:rPr>
        <w:t>,</w:t>
      </w:r>
      <w:r w:rsidR="00F31055" w:rsidRPr="00C61832">
        <w:rPr>
          <w:rFonts w:asciiTheme="majorHAnsi" w:hAnsiTheme="majorHAnsi" w:cstheme="majorHAnsi"/>
          <w:sz w:val="20"/>
          <w:szCs w:val="20"/>
        </w:rPr>
        <w:t xml:space="preserve"> 2016)</w:t>
      </w:r>
    </w:p>
    <w:p w:rsidR="00D6154A" w:rsidRPr="00C61832" w:rsidRDefault="00D6154A" w:rsidP="00C61832">
      <w:pPr>
        <w:spacing w:before="0" w:after="0" w:line="240" w:lineRule="auto"/>
        <w:ind w:left="0" w:right="0" w:firstLine="720"/>
        <w:contextualSpacing/>
        <w:rPr>
          <w:rFonts w:asciiTheme="majorHAnsi" w:hAnsiTheme="majorHAnsi" w:cstheme="majorHAnsi"/>
          <w:sz w:val="20"/>
          <w:szCs w:val="20"/>
        </w:rPr>
      </w:pPr>
    </w:p>
    <w:p w:rsidR="00450DBA" w:rsidRPr="00C61832" w:rsidRDefault="00450DBA" w:rsidP="00C61832">
      <w:pPr>
        <w:pStyle w:val="ListParagraph"/>
        <w:autoSpaceDE w:val="0"/>
        <w:autoSpaceDN w:val="0"/>
        <w:adjustRightInd w:val="0"/>
        <w:spacing w:before="0" w:after="0" w:line="240" w:lineRule="auto"/>
        <w:ind w:left="0" w:right="-1" w:firstLine="0"/>
        <w:rPr>
          <w:rFonts w:asciiTheme="majorHAnsi" w:hAnsiTheme="majorHAnsi" w:cstheme="majorHAnsi"/>
          <w:b/>
          <w:sz w:val="20"/>
          <w:szCs w:val="20"/>
        </w:rPr>
      </w:pPr>
      <w:r w:rsidRPr="00C61832">
        <w:rPr>
          <w:rFonts w:asciiTheme="majorHAnsi" w:hAnsiTheme="majorHAnsi" w:cstheme="majorHAnsi"/>
          <w:b/>
          <w:sz w:val="20"/>
          <w:szCs w:val="20"/>
        </w:rPr>
        <w:t>PEMBAHASAN</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 xml:space="preserve">Hasil analisis karbohidrat dari beberapa sampel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diketahui yang memiliki kandungan karbohidrat paling tinggi adalah pada brownies dengan perbandingan 1:3 yaitu dengan komposisi 25 gr tempe dan 75 gr wortel mengandung kadar gizi karbohidrat sebanyak 13,78% per 100 gram brownies. Sedangkan yang memiliki kandungan karbohidrat terendah adalah perbandingan 1:0 yaitu dengan komposisi 100 gram tempe tanpa subtitusi wortel mengandung kadar gizi sebanyak 11,88% per 100 gram brownies.</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 xml:space="preserve">Tingginya kandungan karbohidrat dalam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xml:space="preserve"> perbandingan 1:3 dikarenakan komposisi wortel yang mendominasi. Dimana wortel mengandung karbohidrat sebesar 9,30 gr dalam 100 gr wortel. Sedangakan tempe hanya mengandung karbohidrat sebe</w:t>
      </w:r>
      <w:r w:rsidR="005638EA" w:rsidRPr="00C61832">
        <w:rPr>
          <w:rFonts w:asciiTheme="majorHAnsi" w:hAnsiTheme="majorHAnsi" w:cstheme="majorHAnsi"/>
          <w:sz w:val="20"/>
          <w:szCs w:val="20"/>
        </w:rPr>
        <w:t>sar 7,7 mg/100g (Ristia, 2014</w:t>
      </w:r>
      <w:r w:rsidRPr="00C61832">
        <w:rPr>
          <w:rFonts w:asciiTheme="majorHAnsi" w:hAnsiTheme="majorHAnsi" w:cstheme="majorHAnsi"/>
          <w:sz w:val="20"/>
          <w:szCs w:val="20"/>
        </w:rPr>
        <w:t xml:space="preserve">).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 xml:space="preserve">Departemen perindustrian dalam Standar Nasional Indonesia (SNI 01-2973-1992), yaitu maksimun 51,72%. Ini menunjukkan bahwa kandungan kadar </w:t>
      </w:r>
      <w:r w:rsidRPr="00C61832">
        <w:rPr>
          <w:rFonts w:asciiTheme="majorHAnsi" w:hAnsiTheme="majorHAnsi" w:cstheme="majorHAnsi"/>
          <w:sz w:val="20"/>
          <w:szCs w:val="20"/>
        </w:rPr>
        <w:lastRenderedPageBreak/>
        <w:t>karbohidrat yang terdapat di dalam brownis tempe subtitusi wortel berdasarkan SNI 01-2973-1992 telah memenuhi syarat yang ada, yaitu kurang dari 51,72%.</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Zat gizi protein dalam 100 gram tempe yaitu 20,8 gr, lebih tinggi dibandingkan dengan protein yang terdapat  pada wortel. </w:t>
      </w:r>
      <w:r w:rsidRPr="00C61832">
        <w:rPr>
          <w:rFonts w:asciiTheme="majorHAnsi" w:hAnsiTheme="majorHAnsi" w:cstheme="majorHAnsi"/>
          <w:sz w:val="20"/>
          <w:szCs w:val="20"/>
        </w:rPr>
        <w:t xml:space="preserve">Perbedaan kandungan protein didasari pada teknik pengolahan setelah menjadi produk brownies. </w:t>
      </w:r>
      <w:r w:rsidRPr="00C61832">
        <w:rPr>
          <w:rFonts w:asciiTheme="majorHAnsi" w:eastAsia="Times New Roman" w:hAnsiTheme="majorHAnsi" w:cstheme="majorHAnsi"/>
          <w:sz w:val="20"/>
          <w:szCs w:val="20"/>
        </w:rPr>
        <w:t>Sebagian besar kandungan protein akan terdenaturasi pada suhu 55</w:t>
      </w:r>
      <w:r w:rsidRPr="00C61832">
        <w:rPr>
          <w:rFonts w:asciiTheme="majorHAnsi" w:eastAsia="Times New Roman" w:hAnsiTheme="majorHAnsi" w:cstheme="majorHAnsi"/>
          <w:sz w:val="20"/>
          <w:szCs w:val="20"/>
          <w:vertAlign w:val="superscript"/>
        </w:rPr>
        <w:t>0</w:t>
      </w:r>
      <w:r w:rsidRPr="00C61832">
        <w:rPr>
          <w:rFonts w:asciiTheme="majorHAnsi" w:eastAsia="Times New Roman" w:hAnsiTheme="majorHAnsi" w:cstheme="majorHAnsi"/>
          <w:sz w:val="20"/>
          <w:szCs w:val="20"/>
        </w:rPr>
        <w:t>-75</w:t>
      </w:r>
      <w:r w:rsidRPr="00C61832">
        <w:rPr>
          <w:rFonts w:asciiTheme="majorHAnsi" w:eastAsia="Times New Roman" w:hAnsiTheme="majorHAnsi" w:cstheme="majorHAnsi"/>
          <w:sz w:val="20"/>
          <w:szCs w:val="20"/>
          <w:vertAlign w:val="superscript"/>
        </w:rPr>
        <w:t>0</w:t>
      </w:r>
      <w:r w:rsidRPr="00C61832">
        <w:rPr>
          <w:rFonts w:asciiTheme="majorHAnsi" w:eastAsia="Times New Roman" w:hAnsiTheme="majorHAnsi" w:cstheme="majorHAnsi"/>
          <w:sz w:val="20"/>
          <w:szCs w:val="20"/>
        </w:rPr>
        <w:t>C. Sebagaimana diketahui dalam pembuatan brownies dilakukan proses pengukusan dan pengovenan pada saat pengolahan, dan pada saat proses pengolahan tersebut suhu tidak dapat terkontrol.</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Data hasil analisis memperlihatkan brownies tempe subtitusi wortel </w:t>
      </w:r>
      <w:r w:rsidRPr="00C61832">
        <w:rPr>
          <w:rFonts w:asciiTheme="majorHAnsi" w:hAnsiTheme="majorHAnsi" w:cstheme="majorHAnsi"/>
          <w:bCs/>
          <w:i/>
          <w:iCs/>
          <w:sz w:val="20"/>
          <w:szCs w:val="20"/>
        </w:rPr>
        <w:t>(Daucus carota L.)</w:t>
      </w:r>
      <w:r w:rsidRPr="00C61832">
        <w:rPr>
          <w:rFonts w:asciiTheme="majorHAnsi" w:hAnsiTheme="majorHAnsi" w:cstheme="majorHAnsi"/>
          <w:bCs/>
          <w:iCs/>
          <w:sz w:val="20"/>
          <w:szCs w:val="20"/>
        </w:rPr>
        <w:t xml:space="preserve"> kandungan protein terendah pada perbandingan 1:3 yaitu 6,87%. Rendahnya kadar protein pada perbandingan disebabkan komposisi wortel yang mendominasi. Sementara kadar protein tertinggi pada perbandingan 1:0 yaitu 11,52%. Tingginya kandungan protein pada brownies dipengaruhi komposisi tempe pada tiap perlakuannya, semakin banyak tempe yang digunakan maka kadar protein pada brownies ikut meningkat.</w:t>
      </w:r>
    </w:p>
    <w:p w:rsidR="00B174A1" w:rsidRPr="00C61832" w:rsidRDefault="00B174A1" w:rsidP="00C61832">
      <w:pPr>
        <w:spacing w:before="0" w:after="0" w:line="240" w:lineRule="auto"/>
        <w:ind w:left="0" w:right="0" w:firstLine="709"/>
        <w:contextualSpacing/>
        <w:rPr>
          <w:rFonts w:asciiTheme="majorHAnsi" w:hAnsiTheme="majorHAnsi" w:cstheme="majorHAnsi"/>
          <w:bCs/>
          <w:iCs/>
          <w:sz w:val="20"/>
          <w:szCs w:val="20"/>
        </w:rPr>
      </w:pPr>
      <w:r w:rsidRPr="00C61832">
        <w:rPr>
          <w:rFonts w:asciiTheme="majorHAnsi" w:hAnsiTheme="majorHAnsi" w:cstheme="majorHAnsi"/>
          <w:bCs/>
          <w:iCs/>
          <w:sz w:val="20"/>
          <w:szCs w:val="20"/>
        </w:rPr>
        <w:t>Hasil analisis memperlihatkan brownies tempe subtitusi wortel (</w:t>
      </w:r>
      <w:r w:rsidRPr="00C61832">
        <w:rPr>
          <w:rFonts w:asciiTheme="majorHAnsi" w:hAnsiTheme="majorHAnsi" w:cstheme="majorHAnsi"/>
          <w:bCs/>
          <w:i/>
          <w:iCs/>
          <w:sz w:val="20"/>
          <w:szCs w:val="20"/>
        </w:rPr>
        <w:t>Daucus carota L</w:t>
      </w:r>
      <w:r w:rsidRPr="00C61832">
        <w:rPr>
          <w:rFonts w:asciiTheme="majorHAnsi" w:hAnsiTheme="majorHAnsi" w:cstheme="majorHAnsi"/>
          <w:bCs/>
          <w:iCs/>
          <w:sz w:val="20"/>
          <w:szCs w:val="20"/>
        </w:rPr>
        <w:t>), kandungan lemak terendah pada perbandingan 1:3 yaitu 19,30% dengan komposisi tempe 25 gram dan wortel sebanyak 75 gram</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Bahan baku dalam brownies ini yaitu tempe dan wortel mengandung kadar lemak yang rendah akan tetapi yang menyebabkan tingginya kadar lemak pada brownies tempe subtitusi wortel (</w:t>
      </w:r>
      <w:r w:rsidRPr="00C61832">
        <w:rPr>
          <w:rFonts w:asciiTheme="majorHAnsi" w:hAnsiTheme="majorHAnsi" w:cstheme="majorHAnsi"/>
          <w:bCs/>
          <w:i/>
          <w:iCs/>
          <w:sz w:val="20"/>
          <w:szCs w:val="20"/>
        </w:rPr>
        <w:t>Daucus carota L</w:t>
      </w:r>
      <w:r w:rsidRPr="00C61832">
        <w:rPr>
          <w:rFonts w:asciiTheme="majorHAnsi" w:hAnsiTheme="majorHAnsi" w:cstheme="majorHAnsi"/>
          <w:bCs/>
          <w:iCs/>
          <w:sz w:val="20"/>
          <w:szCs w:val="20"/>
        </w:rPr>
        <w:t>) dipengaruhi oleh komposisi bahan lain diluar bahan baku tempe dan wortel, seperti margaring yang memiliki kadar lemak tinggi.</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Tingginya kadar lemak dalam brownies tempe subtitusi wortel (24,29%) masih memenuhi standar. Syarat mutu brownies yang ditetapkan oleh </w:t>
      </w:r>
      <w:r w:rsidRPr="00C61832">
        <w:rPr>
          <w:rFonts w:asciiTheme="majorHAnsi" w:hAnsiTheme="majorHAnsi" w:cstheme="majorHAnsi"/>
          <w:sz w:val="20"/>
          <w:szCs w:val="20"/>
        </w:rPr>
        <w:t>Departemen Perindustrian dalam Standar Nasional Indonesia (SNI. 01-2973-1992), yaitu maksimun 26,93%. Ini menunjukkan bahwa kandungan kadar lemak yang terdapat di dalam brownies tempe subtitusi wortel berdasarkan SNI 01-2973-1992 telah memenuhi syarat yang ada, yaitu kurang dari 26,93%.</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Hasil analisis kadar vitamin A dari beberapa sampel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diketahui pada perbandingan 1:0 kadar vitamin A yaitu 0,77</w:t>
      </w:r>
      <w:r w:rsidRPr="00C61832">
        <w:rPr>
          <w:rFonts w:asciiTheme="majorHAnsi" w:hAnsiTheme="majorHAnsi" w:cstheme="majorHAnsi"/>
          <w:bCs/>
          <w:iCs/>
          <w:sz w:val="20"/>
          <w:szCs w:val="20"/>
        </w:rPr>
        <w:t xml:space="preserve"> </w:t>
      </w:r>
      <w:r w:rsidRPr="00C61832">
        <w:rPr>
          <w:rFonts w:asciiTheme="majorHAnsi" w:hAnsiTheme="majorHAnsi" w:cstheme="majorHAnsi"/>
          <w:bCs/>
          <w:iCs/>
          <w:sz w:val="20"/>
          <w:szCs w:val="20"/>
        </w:rPr>
        <w:lastRenderedPageBreak/>
        <w:t xml:space="preserve">ug/g. </w:t>
      </w:r>
      <w:r w:rsidRPr="00C61832">
        <w:rPr>
          <w:rFonts w:asciiTheme="majorHAnsi" w:hAnsiTheme="majorHAnsi" w:cstheme="majorHAnsi"/>
          <w:sz w:val="20"/>
          <w:szCs w:val="20"/>
        </w:rPr>
        <w:t xml:space="preserve">Adapun komposisi bahan pada brownies tempe 1:0 adalah 100 gram tempe tanpa ada subtitusi wortel.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Hasil analisis kadar vitamin A pada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xml:space="preserve">), perbandingan 1:1 kadar vitamin A 4,56 ug/g. </w:t>
      </w:r>
      <w:r w:rsidRPr="00C61832">
        <w:rPr>
          <w:rFonts w:asciiTheme="majorHAnsi" w:hAnsiTheme="majorHAnsi" w:cstheme="majorHAnsi"/>
          <w:bCs/>
          <w:iCs/>
          <w:sz w:val="20"/>
          <w:szCs w:val="20"/>
        </w:rPr>
        <w:t xml:space="preserve">Adapun komposisi bahan yang digunakan pada perbandingan 1:1 adalah 50 gram tempe dan 50 gram tempe. </w:t>
      </w:r>
      <w:r w:rsidRPr="00C61832">
        <w:rPr>
          <w:rFonts w:asciiTheme="majorHAnsi" w:hAnsiTheme="majorHAnsi" w:cstheme="majorHAnsi"/>
          <w:sz w:val="20"/>
          <w:szCs w:val="20"/>
        </w:rPr>
        <w:t>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w:t>
      </w:r>
      <w:r w:rsidRPr="00C61832">
        <w:rPr>
          <w:rFonts w:asciiTheme="majorHAnsi" w:hAnsiTheme="majorHAnsi" w:cstheme="majorHAnsi"/>
          <w:bCs/>
          <w:iCs/>
          <w:sz w:val="20"/>
          <w:szCs w:val="20"/>
        </w:rPr>
        <w:t xml:space="preserve"> perbandingan 3:1 kadar vitamin A yaitu 2,36 ug/g, dengan komposisi tempe 75 gram dan wortel 25 gram. </w:t>
      </w:r>
      <w:r w:rsidRPr="00C61832">
        <w:rPr>
          <w:rFonts w:asciiTheme="majorHAnsi" w:hAnsiTheme="majorHAnsi" w:cstheme="majorHAnsi"/>
          <w:sz w:val="20"/>
          <w:szCs w:val="20"/>
        </w:rPr>
        <w:t>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w:t>
      </w:r>
      <w:r w:rsidRPr="00C61832">
        <w:rPr>
          <w:rFonts w:asciiTheme="majorHAnsi" w:hAnsiTheme="majorHAnsi" w:cstheme="majorHAnsi"/>
          <w:bCs/>
          <w:iCs/>
          <w:sz w:val="20"/>
          <w:szCs w:val="20"/>
        </w:rPr>
        <w:t xml:space="preserve"> perbandingan 1:3 kadar vitamin A yaitu 5,17 ug/g dengan komposisi tempe 25 gram dan wortel 75 gram.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Data hasil analisis memperlihatkan </w:t>
      </w:r>
      <w:r w:rsidRPr="00C61832">
        <w:rPr>
          <w:rFonts w:asciiTheme="majorHAnsi" w:hAnsiTheme="majorHAnsi" w:cstheme="majorHAnsi"/>
          <w:sz w:val="20"/>
          <w:szCs w:val="20"/>
        </w:rPr>
        <w:t>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w:t>
      </w:r>
      <w:r w:rsidRPr="00C61832">
        <w:rPr>
          <w:rFonts w:asciiTheme="majorHAnsi" w:hAnsiTheme="majorHAnsi" w:cstheme="majorHAnsi"/>
          <w:bCs/>
          <w:iCs/>
          <w:sz w:val="20"/>
          <w:szCs w:val="20"/>
        </w:rPr>
        <w:t xml:space="preserve"> kadar vitamin A terendah pada perbandingan 1:0 yaitu 0,77 ug/g dan tertinggi pada perbandingan 1:3 yaitu 5,17 ug/g. </w:t>
      </w:r>
      <w:r w:rsidRPr="00C61832">
        <w:rPr>
          <w:rFonts w:asciiTheme="majorHAnsi" w:hAnsiTheme="majorHAnsi" w:cstheme="majorHAnsi"/>
          <w:sz w:val="20"/>
          <w:szCs w:val="20"/>
        </w:rPr>
        <w:t xml:space="preserve">Tingginya kandungan vitamin A dalam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xml:space="preserve"> pada perbandingan 1:3 dikarenakan komposisi wortel yang mendominasi. Dimana wortel mengandung vitamin A sebesar 12.000 SI dalam 100 gr wortel. Sedangakan dalam tempe tidak terdapat vitamin A.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Hasil analisis kadar zat besi dari beberapa sampel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diketahui pada perbandingan 1:0 kadar zat besi yaitu 46,65</w:t>
      </w:r>
      <w:r w:rsidRPr="00C61832">
        <w:rPr>
          <w:rFonts w:asciiTheme="majorHAnsi" w:hAnsiTheme="majorHAnsi" w:cstheme="majorHAnsi"/>
          <w:bCs/>
          <w:iCs/>
          <w:sz w:val="20"/>
          <w:szCs w:val="20"/>
        </w:rPr>
        <w:t xml:space="preserve"> ug/g. </w:t>
      </w:r>
      <w:r w:rsidRPr="00C61832">
        <w:rPr>
          <w:rFonts w:asciiTheme="majorHAnsi" w:hAnsiTheme="majorHAnsi" w:cstheme="majorHAnsi"/>
          <w:sz w:val="20"/>
          <w:szCs w:val="20"/>
        </w:rPr>
        <w:t xml:space="preserve">Adapun komposisi bahan pada brownies tempe 1:0 adalah 100 gram tempe tanpa ada subtitusi wortel.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Hasil analisis kadar zat besi pada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xml:space="preserve">), perbandingan 1:1 kadar zat besi 77,86 ug/g. </w:t>
      </w:r>
      <w:r w:rsidRPr="00C61832">
        <w:rPr>
          <w:rFonts w:asciiTheme="majorHAnsi" w:hAnsiTheme="majorHAnsi" w:cstheme="majorHAnsi"/>
          <w:bCs/>
          <w:iCs/>
          <w:sz w:val="20"/>
          <w:szCs w:val="20"/>
        </w:rPr>
        <w:t xml:space="preserve">Adapun komposisi bahan yang digunakan pada perbandingan 1:1 adalah 50 gram tempe dan 50 gram tempe. </w:t>
      </w:r>
      <w:r w:rsidRPr="00C61832">
        <w:rPr>
          <w:rFonts w:asciiTheme="majorHAnsi" w:hAnsiTheme="majorHAnsi" w:cstheme="majorHAnsi"/>
          <w:sz w:val="20"/>
          <w:szCs w:val="20"/>
        </w:rPr>
        <w:t>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w:t>
      </w:r>
      <w:r w:rsidRPr="00C61832">
        <w:rPr>
          <w:rFonts w:asciiTheme="majorHAnsi" w:hAnsiTheme="majorHAnsi" w:cstheme="majorHAnsi"/>
          <w:bCs/>
          <w:iCs/>
          <w:sz w:val="20"/>
          <w:szCs w:val="20"/>
        </w:rPr>
        <w:t xml:space="preserve"> perbandingan 3:1 kadar zat besi yaitu 77,7 ug/g, dengan komposisi tempe 75 gram dan wortel 25 gram. </w:t>
      </w:r>
      <w:r w:rsidRPr="00C61832">
        <w:rPr>
          <w:rFonts w:asciiTheme="majorHAnsi" w:hAnsiTheme="majorHAnsi" w:cstheme="majorHAnsi"/>
          <w:sz w:val="20"/>
          <w:szCs w:val="20"/>
        </w:rPr>
        <w:t>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w:t>
      </w:r>
      <w:r w:rsidRPr="00C61832">
        <w:rPr>
          <w:rFonts w:asciiTheme="majorHAnsi" w:hAnsiTheme="majorHAnsi" w:cstheme="majorHAnsi"/>
          <w:bCs/>
          <w:iCs/>
          <w:sz w:val="20"/>
          <w:szCs w:val="20"/>
        </w:rPr>
        <w:t xml:space="preserve"> perbandingan 1:3 kadar zat besi yaitu 64,09 ug/g dengan komposisi tempe 25 gram dan wortel 75 gram.</w:t>
      </w:r>
    </w:p>
    <w:p w:rsidR="00190E70" w:rsidRPr="00C61832" w:rsidRDefault="00B174A1" w:rsidP="00C61832">
      <w:pPr>
        <w:spacing w:before="0" w:after="0" w:line="240" w:lineRule="auto"/>
        <w:ind w:left="0" w:right="0" w:firstLine="709"/>
        <w:contextualSpacing/>
        <w:rPr>
          <w:rFonts w:asciiTheme="majorHAnsi" w:hAnsiTheme="majorHAnsi" w:cstheme="majorHAnsi"/>
          <w:bCs/>
          <w:iCs/>
          <w:sz w:val="20"/>
          <w:szCs w:val="20"/>
        </w:rPr>
      </w:pPr>
      <w:r w:rsidRPr="00C61832">
        <w:rPr>
          <w:rFonts w:asciiTheme="majorHAnsi" w:hAnsiTheme="majorHAnsi" w:cstheme="majorHAnsi"/>
          <w:bCs/>
          <w:iCs/>
          <w:sz w:val="20"/>
          <w:szCs w:val="20"/>
        </w:rPr>
        <w:t xml:space="preserve">Data hasil analisis memperlihatkan </w:t>
      </w:r>
      <w:r w:rsidRPr="00C61832">
        <w:rPr>
          <w:rFonts w:asciiTheme="majorHAnsi" w:hAnsiTheme="majorHAnsi" w:cstheme="majorHAnsi"/>
          <w:sz w:val="20"/>
          <w:szCs w:val="20"/>
        </w:rPr>
        <w:t>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w:t>
      </w:r>
      <w:r w:rsidRPr="00C61832">
        <w:rPr>
          <w:rFonts w:asciiTheme="majorHAnsi" w:hAnsiTheme="majorHAnsi" w:cstheme="majorHAnsi"/>
          <w:bCs/>
          <w:iCs/>
          <w:sz w:val="20"/>
          <w:szCs w:val="20"/>
        </w:rPr>
        <w:t xml:space="preserve"> kadar zat besi terendah pada perbandingan 1:0 yaitu 46,65 ug/g dan tertinggi pada perbandingan 1:1 yaitu 77,86 ug/g. </w:t>
      </w:r>
    </w:p>
    <w:p w:rsidR="00190E70" w:rsidRDefault="00190E70" w:rsidP="00D6154A">
      <w:pPr>
        <w:spacing w:before="0" w:after="0" w:line="240" w:lineRule="auto"/>
        <w:ind w:left="0" w:right="0" w:firstLine="709"/>
        <w:contextualSpacing/>
        <w:rPr>
          <w:rFonts w:asciiTheme="majorHAnsi" w:eastAsia="Times New Roman" w:hAnsiTheme="majorHAnsi" w:cstheme="majorHAnsi"/>
          <w:sz w:val="20"/>
          <w:szCs w:val="20"/>
        </w:rPr>
      </w:pPr>
      <w:r w:rsidRPr="00C61832">
        <w:rPr>
          <w:rFonts w:asciiTheme="majorHAnsi" w:hAnsiTheme="majorHAnsi" w:cstheme="majorHAnsi"/>
          <w:sz w:val="20"/>
          <w:szCs w:val="20"/>
        </w:rPr>
        <w:t xml:space="preserve">Peranan zat besi sangat penting bagi pertumbuhan anak. Kekurangan zat besi bisa menyebabkan anemia, yang dapat menyebabkan kelelahan, kelemahan, dan </w:t>
      </w:r>
      <w:r w:rsidRPr="00C61832">
        <w:rPr>
          <w:rFonts w:asciiTheme="majorHAnsi" w:hAnsiTheme="majorHAnsi" w:cstheme="majorHAnsi"/>
          <w:sz w:val="20"/>
          <w:szCs w:val="20"/>
        </w:rPr>
        <w:lastRenderedPageBreak/>
        <w:t xml:space="preserve">mudah marah. Zat besi juga dapat mempengaruhi perkembangan otak anak dan pada anak anemia dapat menyebabkan masalah perkembangan kognitif jangka panjang (Muchtadi, 2009). Dengan begitu banyaknya fungsi zat besi dalam tubuh manusia itu berarti kebutuhan terhadap zat besi harus bisa terpenuhi guna kelangsungan metabolisme yang baik. Sama halnya dalam Q.S Al-Maidah / 5 : 88 yang </w:t>
      </w:r>
      <w:r w:rsidR="00D6154A">
        <w:rPr>
          <w:rFonts w:asciiTheme="majorHAnsi" w:hAnsiTheme="majorHAnsi" w:cstheme="majorHAnsi"/>
          <w:sz w:val="20"/>
          <w:szCs w:val="20"/>
        </w:rPr>
        <w:t>t</w:t>
      </w:r>
      <w:r w:rsidRPr="00C61832">
        <w:rPr>
          <w:rFonts w:asciiTheme="majorHAnsi" w:eastAsia="Times New Roman" w:hAnsiTheme="majorHAnsi" w:cstheme="majorHAnsi"/>
          <w:sz w:val="20"/>
          <w:szCs w:val="20"/>
        </w:rPr>
        <w:t>erjemahnya</w:t>
      </w:r>
      <w:r w:rsidR="001B0998">
        <w:rPr>
          <w:rFonts w:asciiTheme="majorHAnsi" w:eastAsia="Times New Roman" w:hAnsiTheme="majorHAnsi" w:cstheme="majorHAnsi"/>
          <w:sz w:val="20"/>
          <w:szCs w:val="20"/>
        </w:rPr>
        <w:t xml:space="preserve"> </w:t>
      </w:r>
      <w:r w:rsidRPr="00C61832">
        <w:rPr>
          <w:rFonts w:asciiTheme="majorHAnsi" w:eastAsia="Times New Roman" w:hAnsiTheme="majorHAnsi" w:cstheme="majorHAnsi"/>
          <w:sz w:val="20"/>
          <w:szCs w:val="20"/>
        </w:rPr>
        <w:t xml:space="preserve">: </w:t>
      </w:r>
    </w:p>
    <w:p w:rsidR="001B0998" w:rsidRPr="00C61832" w:rsidRDefault="001B0998" w:rsidP="00D6154A">
      <w:pPr>
        <w:spacing w:before="0" w:after="0" w:line="240" w:lineRule="auto"/>
        <w:ind w:left="0" w:right="0" w:firstLine="709"/>
        <w:contextualSpacing/>
        <w:rPr>
          <w:rFonts w:asciiTheme="majorHAnsi" w:eastAsia="Times New Roman" w:hAnsiTheme="majorHAnsi" w:cstheme="majorHAnsi"/>
          <w:sz w:val="20"/>
          <w:szCs w:val="20"/>
        </w:rPr>
      </w:pPr>
    </w:p>
    <w:p w:rsidR="00190E70" w:rsidRPr="00C61832" w:rsidRDefault="00190E70" w:rsidP="001B0998">
      <w:pPr>
        <w:spacing w:before="0" w:after="0" w:line="240" w:lineRule="auto"/>
        <w:ind w:left="426" w:right="353" w:firstLine="0"/>
        <w:contextualSpacing/>
        <w:rPr>
          <w:rFonts w:asciiTheme="majorHAnsi" w:hAnsiTheme="majorHAnsi" w:cstheme="majorHAnsi"/>
          <w:i/>
          <w:sz w:val="20"/>
          <w:szCs w:val="20"/>
        </w:rPr>
      </w:pPr>
      <w:r w:rsidRPr="00C61832">
        <w:rPr>
          <w:rFonts w:asciiTheme="majorHAnsi" w:eastAsia="Times New Roman" w:hAnsiTheme="majorHAnsi" w:cstheme="majorHAnsi"/>
          <w:i/>
          <w:sz w:val="20"/>
          <w:szCs w:val="20"/>
        </w:rPr>
        <w:t>“</w:t>
      </w:r>
      <w:r w:rsidRPr="00C61832">
        <w:rPr>
          <w:rFonts w:asciiTheme="majorHAnsi" w:hAnsiTheme="majorHAnsi" w:cstheme="majorHAnsi"/>
          <w:i/>
          <w:sz w:val="20"/>
          <w:szCs w:val="20"/>
        </w:rPr>
        <w:t>Dan makanlah dari apa yang telah diberikan Allah kepadamu sebagai rezeki yang halal dan baik, dan bertakwalah kepada Allah yang kamu beriman kepada-Nya” (Departemen Agama RI, 2007: 122).</w:t>
      </w:r>
    </w:p>
    <w:p w:rsidR="00190E70" w:rsidRPr="00C61832" w:rsidRDefault="00190E70" w:rsidP="00C61832">
      <w:pPr>
        <w:spacing w:before="0" w:after="0" w:line="240" w:lineRule="auto"/>
        <w:ind w:left="709" w:right="-1" w:firstLine="0"/>
        <w:contextualSpacing/>
        <w:rPr>
          <w:rFonts w:asciiTheme="majorHAnsi" w:hAnsiTheme="majorHAnsi" w:cstheme="majorHAnsi"/>
          <w:sz w:val="20"/>
          <w:szCs w:val="20"/>
        </w:rPr>
      </w:pPr>
    </w:p>
    <w:p w:rsidR="00190E70" w:rsidRPr="00C61832" w:rsidRDefault="00190E70"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 xml:space="preserve">Dalam ayat ini Allah menegaskan perintah memakan yang halal, dan dengan demikian melalui ayat ini dan ayat sebelumnya yang menghasilkan makna larangan dan peritah bolehnya memakan segala yang halal. Dengan perintah ini tercegah pula praktik-prakti keberagaman yang melampaui batas. </w:t>
      </w:r>
      <w:r w:rsidRPr="00C61832">
        <w:rPr>
          <w:rFonts w:asciiTheme="majorHAnsi" w:hAnsiTheme="majorHAnsi" w:cstheme="majorHAnsi"/>
          <w:i/>
          <w:iCs/>
          <w:sz w:val="20"/>
          <w:szCs w:val="20"/>
        </w:rPr>
        <w:t xml:space="preserve">Dan makanlah makanan yang halal </w:t>
      </w:r>
      <w:r w:rsidRPr="00C61832">
        <w:rPr>
          <w:rFonts w:asciiTheme="majorHAnsi" w:hAnsiTheme="majorHAnsi" w:cstheme="majorHAnsi"/>
          <w:sz w:val="20"/>
          <w:szCs w:val="20"/>
        </w:rPr>
        <w:t xml:space="preserve">yakni bukan yang haram </w:t>
      </w:r>
      <w:r w:rsidRPr="00C61832">
        <w:rPr>
          <w:rFonts w:asciiTheme="majorHAnsi" w:hAnsiTheme="majorHAnsi" w:cstheme="majorHAnsi"/>
          <w:i/>
          <w:iCs/>
          <w:sz w:val="20"/>
          <w:szCs w:val="20"/>
        </w:rPr>
        <w:t>lagi baik</w:t>
      </w:r>
      <w:r w:rsidRPr="00C61832">
        <w:rPr>
          <w:rFonts w:asciiTheme="majorHAnsi" w:hAnsiTheme="majorHAnsi" w:cstheme="majorHAnsi"/>
          <w:sz w:val="20"/>
          <w:szCs w:val="20"/>
        </w:rPr>
        <w:t xml:space="preserve">, lezat, bergizi, dan berdampak positif bagi kesehatan </w:t>
      </w:r>
      <w:r w:rsidRPr="00C61832">
        <w:rPr>
          <w:rFonts w:asciiTheme="majorHAnsi" w:hAnsiTheme="majorHAnsi" w:cstheme="majorHAnsi"/>
          <w:i/>
          <w:iCs/>
          <w:sz w:val="20"/>
          <w:szCs w:val="20"/>
        </w:rPr>
        <w:t>dari apa yang Allah telah rezekikan kepadamu</w:t>
      </w:r>
      <w:r w:rsidRPr="00C61832">
        <w:rPr>
          <w:rFonts w:asciiTheme="majorHAnsi" w:hAnsiTheme="majorHAnsi" w:cstheme="majorHAnsi"/>
          <w:sz w:val="20"/>
          <w:szCs w:val="20"/>
        </w:rPr>
        <w:t xml:space="preserve">. Yang dimaksud dengan </w:t>
      </w:r>
      <w:r w:rsidRPr="00C61832">
        <w:rPr>
          <w:rFonts w:asciiTheme="majorHAnsi" w:hAnsiTheme="majorHAnsi" w:cstheme="majorHAnsi"/>
          <w:i/>
          <w:iCs/>
          <w:sz w:val="20"/>
          <w:szCs w:val="20"/>
        </w:rPr>
        <w:t xml:space="preserve">makan </w:t>
      </w:r>
      <w:r w:rsidRPr="00C61832">
        <w:rPr>
          <w:rFonts w:asciiTheme="majorHAnsi" w:hAnsiTheme="majorHAnsi" w:cstheme="majorHAnsi"/>
          <w:sz w:val="20"/>
          <w:szCs w:val="20"/>
        </w:rPr>
        <w:t xml:space="preserve">dalam ayat ini adalah segala aktivitas manusia. Pemilihan kata </w:t>
      </w:r>
      <w:r w:rsidRPr="00C61832">
        <w:rPr>
          <w:rFonts w:asciiTheme="majorHAnsi" w:hAnsiTheme="majorHAnsi" w:cstheme="majorHAnsi"/>
          <w:i/>
          <w:iCs/>
          <w:sz w:val="20"/>
          <w:szCs w:val="20"/>
        </w:rPr>
        <w:t xml:space="preserve">makan, </w:t>
      </w:r>
      <w:r w:rsidRPr="00C61832">
        <w:rPr>
          <w:rFonts w:asciiTheme="majorHAnsi" w:hAnsiTheme="majorHAnsi" w:cstheme="majorHAnsi"/>
          <w:sz w:val="20"/>
          <w:szCs w:val="20"/>
        </w:rPr>
        <w:t>di samping karena ia merupakan kebutuhan pokok manusia, juga karena makanan mendukung aktivitas manusia. Tanpa makan, manusia lemah dan tidak dapat melakukan apa pun (Quaish Shihab, 2009).</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Berdasarkan penilaian panelis terhadap warna brownies tempe subtitusi wortel (</w:t>
      </w:r>
      <w:r w:rsidRPr="00C61832">
        <w:rPr>
          <w:rFonts w:asciiTheme="majorHAnsi" w:hAnsiTheme="majorHAnsi" w:cstheme="majorHAnsi"/>
          <w:bCs/>
          <w:i/>
          <w:iCs/>
          <w:sz w:val="20"/>
          <w:szCs w:val="20"/>
        </w:rPr>
        <w:t>Daucus carota L</w:t>
      </w:r>
      <w:r w:rsidRPr="00C61832">
        <w:rPr>
          <w:rFonts w:asciiTheme="majorHAnsi" w:hAnsiTheme="majorHAnsi" w:cstheme="majorHAnsi"/>
          <w:bCs/>
          <w:iCs/>
          <w:sz w:val="20"/>
          <w:szCs w:val="20"/>
        </w:rPr>
        <w:t xml:space="preserve">) adalah warna krem untuk formula 1:1 dengan total skor 4,4, untuk formula 1:3 berwarna krem dengan total skor 4,2, serta formula 1:0 dan 3:1 berwarna agak pucat dengan total skor 3,8.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Penilaian mutu hedonik, nilai median dari mutu hedonik kriteria warna skornya 4,0. Mengacu pada hal itu warna yang sesuai dengan kriteria panelis terhadap brownies adalah formula 1:1 dan 1:3. Hal tersebut dipengaruhi oleh adanya warna orange pada wortel.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 xml:space="preserve">Warna merupakan elemen yang sangat penting dalam seni lukis, karena warna sebagai efek cahaya yang memberi kesan pada mata, sehingga dapat menghadirkan karakter dari suatu bentuk yang secara psikologis mempengaruhi perasaan. Hal ini tidak jauh berbeda dalam proses membuat makanan, warna mampu menjadi daya tarik </w:t>
      </w:r>
      <w:r w:rsidRPr="00C61832">
        <w:rPr>
          <w:rFonts w:asciiTheme="majorHAnsi" w:hAnsiTheme="majorHAnsi" w:cstheme="majorHAnsi"/>
          <w:sz w:val="20"/>
          <w:szCs w:val="20"/>
        </w:rPr>
        <w:lastRenderedPageBreak/>
        <w:t>yang luar biasa bagi konsumen (Gulendra, 2010).</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Penilaian panelis terhadap aroma brownies tempe subtitusi wortel untuk formula 1:1 dan 1:3 beraroma biasa dengan masing-masing total skor 4,4 dan 4,6, formula 1:0 dan 3:1 beraroma agak tidak harum dengan masing-masing total skor 3,6 dan 3,8.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Berdasarkan penilaian mutu hedonik, nilai median dari mutu hedonik kriteria aroma skornya 4,0. Mengacu pada hal itu aroma yang sesuai dengan kriteria panelis terhadap brownies adalah formula 1:1 dan 1:3. Komposisi wortel dapat mempengaruhi aroma terhadap brownies sekaligus dapat menutupi bau tajam pada tempe akibat kapan. Berdasarkan uji friedman, pemberian wortel pada brownies bermakna (P=0,010&lt;0,05) terhadap aroma, artinya pemberian wortel </w:t>
      </w:r>
      <w:r w:rsidRPr="00C61832">
        <w:rPr>
          <w:rFonts w:asciiTheme="majorHAnsi" w:hAnsiTheme="majorHAnsi" w:cstheme="majorHAnsi"/>
          <w:sz w:val="20"/>
          <w:szCs w:val="20"/>
        </w:rPr>
        <w:t xml:space="preserve">mempengaruhi kualitas aroma </w:t>
      </w:r>
      <w:r w:rsidRPr="00C61832">
        <w:rPr>
          <w:rFonts w:asciiTheme="majorHAnsi" w:hAnsiTheme="majorHAnsi" w:cstheme="majorHAnsi"/>
          <w:bCs/>
          <w:iCs/>
          <w:sz w:val="20"/>
          <w:szCs w:val="20"/>
        </w:rPr>
        <w:t>pada brownies tempe.</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Aroma yang disebarkan oleh makanan merupakan daya tarik yang sangat kuat dan mampu merangsang indera penciuman sehingga membangkitkan selera (Zuhrina, 2011).</w:t>
      </w:r>
    </w:p>
    <w:p w:rsidR="00CF546B" w:rsidRPr="00C61832" w:rsidRDefault="00B174A1" w:rsidP="00C61832">
      <w:pPr>
        <w:spacing w:before="0" w:after="0" w:line="240" w:lineRule="auto"/>
        <w:ind w:left="0" w:right="0" w:firstLine="709"/>
        <w:contextualSpacing/>
        <w:rPr>
          <w:rFonts w:asciiTheme="majorHAnsi" w:hAnsiTheme="majorHAnsi" w:cstheme="majorHAnsi"/>
          <w:bCs/>
          <w:iCs/>
          <w:sz w:val="20"/>
          <w:szCs w:val="20"/>
        </w:rPr>
      </w:pPr>
      <w:r w:rsidRPr="00C61832">
        <w:rPr>
          <w:rFonts w:asciiTheme="majorHAnsi" w:hAnsiTheme="majorHAnsi" w:cstheme="majorHAnsi"/>
          <w:bCs/>
          <w:iCs/>
          <w:sz w:val="20"/>
          <w:szCs w:val="20"/>
        </w:rPr>
        <w:t xml:space="preserve">Penilaian panelis terhadap tekstur brownies tempe subtitusi wortel untuk formula 1:0  bertekstur agak tidak lembut dengan total skor 3,8, formula 3:1, 1:1 dan 1:3 bertekstur biasa dengan masing-masing total skor 4, 4,2 dan 4,6. Berdasarkan penilaian mutu hedonik, nilai median dari mutu hedonik kriteria tekstur skornya 4,0. Mengacu pada hal itu tekstur yang sesuai dengan kriteria panelis terhadap brownies adalah formula 3:1, 1:1 dan 1:3. Meningkatnya komposisi wortel dalam produk olahan brownies memberikan dampak peningkatan kadar air, sehingga tekstur menjadi halus dan lunak (tidak keras). </w:t>
      </w:r>
      <w:r w:rsidR="00CC0E9B" w:rsidRPr="00C61832">
        <w:rPr>
          <w:rFonts w:asciiTheme="majorHAnsi" w:hAnsiTheme="majorHAnsi" w:cstheme="majorHAnsi"/>
          <w:bCs/>
          <w:iCs/>
          <w:sz w:val="20"/>
          <w:szCs w:val="20"/>
        </w:rPr>
        <w:t>Tekstur merupakan salah satu faktor yang mempengaruhi pilihan konsumen terhadap suatu produk pangan.</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Penilaian panelis terhadap rasa brownies tempe subtitusi wortel untuk formula 1:1 dan 1:3  berasa biasa dengan masing-masing total skor  4,8 dan 4,6 sedangkan formula 1:0 dan 3:1 berasa agak tidak gurih dengan total skor 3,8. Berdasarkan penilaian mutu hedonik, nilai median dari mutu hedonik kriteria rasa skornya 4,0. Mengacu pada hal itu rasa yang sesuai dengan kriteria panelis terhadap brownies adalah formula 1:1 dan 1:3. </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bCs/>
          <w:iCs/>
          <w:sz w:val="20"/>
          <w:szCs w:val="20"/>
        </w:rPr>
        <w:t xml:space="preserve">Berdasarkan uji friedman, pemberian wortel pada brownies bermakna (P=0,010&lt;0,05) terhadap rasa, artinya pemberian wortel </w:t>
      </w:r>
      <w:r w:rsidRPr="00C61832">
        <w:rPr>
          <w:rFonts w:asciiTheme="majorHAnsi" w:hAnsiTheme="majorHAnsi" w:cstheme="majorHAnsi"/>
          <w:sz w:val="20"/>
          <w:szCs w:val="20"/>
        </w:rPr>
        <w:t xml:space="preserve">mempengaruhi kualitas rasa </w:t>
      </w:r>
      <w:r w:rsidRPr="00C61832">
        <w:rPr>
          <w:rFonts w:asciiTheme="majorHAnsi" w:hAnsiTheme="majorHAnsi" w:cstheme="majorHAnsi"/>
          <w:bCs/>
          <w:iCs/>
          <w:sz w:val="20"/>
          <w:szCs w:val="20"/>
        </w:rPr>
        <w:t xml:space="preserve">pada brownies tempe. Perlakuan memberikan </w:t>
      </w:r>
      <w:r w:rsidRPr="00C61832">
        <w:rPr>
          <w:rFonts w:asciiTheme="majorHAnsi" w:hAnsiTheme="majorHAnsi" w:cstheme="majorHAnsi"/>
          <w:bCs/>
          <w:iCs/>
          <w:sz w:val="20"/>
          <w:szCs w:val="20"/>
        </w:rPr>
        <w:lastRenderedPageBreak/>
        <w:t>kesan rasa yang spesifik karena rasa keempat brownies memiliki rasa yang berbeda seiring penambahan wortel. Semakin tinggi penggunaan wortel, memberikan kesan rasa khas wortel yang manis dan dapat menutupi rasa tempe yang agak pahit.</w:t>
      </w:r>
      <w:r w:rsidR="00B406FF" w:rsidRPr="00C61832">
        <w:rPr>
          <w:rFonts w:asciiTheme="majorHAnsi" w:hAnsiTheme="majorHAnsi" w:cstheme="majorHAnsi"/>
          <w:b/>
          <w:color w:val="000000"/>
          <w:sz w:val="20"/>
          <w:szCs w:val="20"/>
        </w:rPr>
        <w:t xml:space="preserve"> </w:t>
      </w:r>
      <w:r w:rsidR="00B406FF" w:rsidRPr="00C61832">
        <w:rPr>
          <w:rFonts w:asciiTheme="majorHAnsi" w:hAnsiTheme="majorHAnsi" w:cstheme="majorHAnsi"/>
          <w:sz w:val="20"/>
          <w:szCs w:val="20"/>
        </w:rPr>
        <w:t xml:space="preserve">Rasa </w:t>
      </w:r>
      <w:r w:rsidRPr="00C61832">
        <w:rPr>
          <w:rFonts w:asciiTheme="majorHAnsi" w:hAnsiTheme="majorHAnsi" w:cstheme="majorHAnsi"/>
          <w:sz w:val="20"/>
          <w:szCs w:val="20"/>
        </w:rPr>
        <w:t>merupakan faktor yang sangat menentukan keputusan akhir konsumen untuk menerima atau menolak suatu produk. Meskipun warna dan aroma suatu produk baik tetapi rasanya tidak enak maka makanan tersebut akan ditolak.</w:t>
      </w:r>
    </w:p>
    <w:p w:rsidR="00B174A1" w:rsidRPr="00C61832" w:rsidRDefault="00B174A1" w:rsidP="00C61832">
      <w:pPr>
        <w:spacing w:before="0" w:after="0" w:line="240" w:lineRule="auto"/>
        <w:ind w:left="0" w:right="0" w:firstLine="709"/>
        <w:contextualSpacing/>
        <w:rPr>
          <w:rFonts w:asciiTheme="majorHAnsi" w:hAnsiTheme="majorHAnsi" w:cstheme="majorHAnsi"/>
          <w:b/>
          <w:color w:val="000000"/>
          <w:sz w:val="20"/>
          <w:szCs w:val="20"/>
        </w:rPr>
      </w:pPr>
      <w:r w:rsidRPr="00C61832">
        <w:rPr>
          <w:rFonts w:asciiTheme="majorHAnsi" w:hAnsiTheme="majorHAnsi" w:cstheme="majorHAnsi"/>
          <w:sz w:val="20"/>
          <w:szCs w:val="20"/>
        </w:rPr>
        <w:t>Uji hedonik digunakan untuk menilai tingkat kesukaan panelis terhadap produk brownies tempe subtitusi wortel. Berdasarkan uji hedonik dapat dilihat penilaian panelis pada brownies tempe subtitusi wortel untuk formula tertinggi pada perbandingan 1:1 dan 1:3 dengan total skor sama yaitu 35 (63%) dengan kriteria agak suka, pada perbandingan 3:1 total skor 24 (42%) dengan kriteria agak tidak suka dan terendah pada perbandingan 1:0 dengan total skor 23 (41%) dengan kriteria agak tidak suka.</w:t>
      </w:r>
    </w:p>
    <w:p w:rsidR="00B174A1" w:rsidRDefault="00B174A1" w:rsidP="00C61832">
      <w:pPr>
        <w:spacing w:before="0" w:after="0" w:line="240" w:lineRule="auto"/>
        <w:ind w:left="0" w:right="0" w:firstLine="709"/>
        <w:contextualSpacing/>
        <w:rPr>
          <w:rFonts w:asciiTheme="majorHAnsi" w:hAnsiTheme="majorHAnsi" w:cstheme="majorHAnsi"/>
          <w:sz w:val="20"/>
          <w:szCs w:val="20"/>
        </w:rPr>
      </w:pPr>
      <w:r w:rsidRPr="00C61832">
        <w:rPr>
          <w:rFonts w:asciiTheme="majorHAnsi" w:hAnsiTheme="majorHAnsi" w:cstheme="majorHAnsi"/>
          <w:sz w:val="20"/>
          <w:szCs w:val="20"/>
        </w:rPr>
        <w:t xml:space="preserve">Formula 1:1 agak disukai dibandingkan formula lainnya dikarenakan komposisi tempe dan wortel yang seimbang yaitu 50 gram, sedangkan formula 1:0 agak tidak disukai dibandingkan dengan formula lainnya karena komposisi dalam formula 1:0 yaitu tempe 100 gram tanpa subtitusi wortel. Berdasarkan uji statistik dengan menggunakan uji </w:t>
      </w:r>
      <w:r w:rsidRPr="00C61832">
        <w:rPr>
          <w:rFonts w:asciiTheme="majorHAnsi" w:hAnsiTheme="majorHAnsi" w:cstheme="majorHAnsi"/>
          <w:i/>
          <w:sz w:val="20"/>
          <w:szCs w:val="20"/>
        </w:rPr>
        <w:t>Friedman</w:t>
      </w:r>
      <w:r w:rsidRPr="00C61832">
        <w:rPr>
          <w:rFonts w:asciiTheme="majorHAnsi" w:hAnsiTheme="majorHAnsi" w:cstheme="majorHAnsi"/>
          <w:sz w:val="20"/>
          <w:szCs w:val="20"/>
        </w:rPr>
        <w:t xml:space="preserve"> pada mutu hedonik memberikan pengaruh nyata terhadap penambahan wortel pada brownies tempe.</w:t>
      </w:r>
    </w:p>
    <w:p w:rsidR="00A40502" w:rsidRPr="00C61832" w:rsidRDefault="00A40502" w:rsidP="00C61832">
      <w:pPr>
        <w:spacing w:before="0" w:after="0" w:line="240" w:lineRule="auto"/>
        <w:ind w:left="0" w:right="0" w:firstLine="709"/>
        <w:contextualSpacing/>
        <w:rPr>
          <w:rFonts w:asciiTheme="majorHAnsi" w:hAnsiTheme="majorHAnsi" w:cstheme="majorHAnsi"/>
          <w:b/>
          <w:color w:val="000000"/>
          <w:sz w:val="20"/>
          <w:szCs w:val="20"/>
        </w:rPr>
      </w:pPr>
    </w:p>
    <w:p w:rsidR="00B174A1" w:rsidRPr="00C61832" w:rsidRDefault="00B174A1" w:rsidP="00C61832">
      <w:pPr>
        <w:spacing w:before="0" w:after="0" w:line="240" w:lineRule="auto"/>
        <w:ind w:right="0"/>
        <w:contextualSpacing/>
        <w:rPr>
          <w:rFonts w:asciiTheme="majorHAnsi" w:hAnsiTheme="majorHAnsi" w:cstheme="majorHAnsi"/>
          <w:b/>
          <w:color w:val="000000"/>
          <w:sz w:val="20"/>
          <w:szCs w:val="20"/>
        </w:rPr>
      </w:pPr>
      <w:r w:rsidRPr="00C61832">
        <w:rPr>
          <w:rFonts w:asciiTheme="majorHAnsi" w:hAnsiTheme="majorHAnsi" w:cstheme="majorHAnsi"/>
          <w:b/>
          <w:sz w:val="20"/>
          <w:szCs w:val="20"/>
        </w:rPr>
        <w:t>KESIMPULAN</w:t>
      </w:r>
    </w:p>
    <w:p w:rsidR="00B174A1" w:rsidRDefault="00B174A1" w:rsidP="00C61832">
      <w:pPr>
        <w:spacing w:before="0" w:after="0" w:line="240" w:lineRule="auto"/>
        <w:ind w:left="0" w:right="0" w:firstLine="720"/>
        <w:contextualSpacing/>
        <w:rPr>
          <w:rFonts w:asciiTheme="majorHAnsi" w:hAnsiTheme="majorHAnsi" w:cstheme="majorHAnsi"/>
          <w:sz w:val="20"/>
          <w:szCs w:val="20"/>
        </w:rPr>
      </w:pPr>
      <w:r w:rsidRPr="00C61832">
        <w:rPr>
          <w:rFonts w:asciiTheme="majorHAnsi" w:hAnsiTheme="majorHAnsi" w:cstheme="majorHAnsi"/>
          <w:sz w:val="20"/>
          <w:szCs w:val="20"/>
        </w:rPr>
        <w:t>Berdasarkan hasil penelitian dapat disimpulkan bahwa</w:t>
      </w:r>
      <w:r w:rsidRPr="00C61832">
        <w:rPr>
          <w:rFonts w:asciiTheme="majorHAnsi" w:hAnsiTheme="majorHAnsi" w:cstheme="majorHAnsi"/>
          <w:b/>
          <w:sz w:val="20"/>
          <w:szCs w:val="20"/>
        </w:rPr>
        <w:t xml:space="preserve"> </w:t>
      </w:r>
      <w:r w:rsidRPr="00C61832">
        <w:rPr>
          <w:rFonts w:asciiTheme="majorHAnsi" w:hAnsiTheme="majorHAnsi" w:cstheme="majorHAnsi"/>
          <w:sz w:val="20"/>
          <w:szCs w:val="20"/>
        </w:rPr>
        <w:t xml:space="preserve">dari ke empat perlakuan produk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xml:space="preserve"> yang baik dari segi zat gizi dan uji organoleptik adalah perbandingan 1:1 dengan kadar karbohidrat 13,11%, protein 7,88%, lemak 20,07%, vitamin A 4,56 ug/g, zat besi 77,86 ug/g, dan uji organoleptik paling disuka dan bermutu baik.</w:t>
      </w:r>
    </w:p>
    <w:p w:rsidR="00A40502" w:rsidRPr="00C61832" w:rsidRDefault="00A40502" w:rsidP="00C61832">
      <w:pPr>
        <w:spacing w:before="0" w:after="0" w:line="240" w:lineRule="auto"/>
        <w:ind w:left="0" w:right="0" w:firstLine="720"/>
        <w:contextualSpacing/>
        <w:rPr>
          <w:rFonts w:asciiTheme="majorHAnsi" w:hAnsiTheme="majorHAnsi" w:cstheme="majorHAnsi"/>
          <w:sz w:val="20"/>
          <w:szCs w:val="20"/>
        </w:rPr>
      </w:pPr>
    </w:p>
    <w:p w:rsidR="00B174A1" w:rsidRPr="00C61832" w:rsidRDefault="00B174A1" w:rsidP="00C61832">
      <w:pPr>
        <w:spacing w:before="0" w:after="0" w:line="240" w:lineRule="auto"/>
        <w:ind w:left="0" w:right="0" w:firstLine="0"/>
        <w:contextualSpacing/>
        <w:rPr>
          <w:rFonts w:asciiTheme="majorHAnsi" w:hAnsiTheme="majorHAnsi" w:cstheme="majorHAnsi"/>
          <w:b/>
          <w:sz w:val="20"/>
          <w:szCs w:val="20"/>
        </w:rPr>
      </w:pPr>
      <w:r w:rsidRPr="00C61832">
        <w:rPr>
          <w:rFonts w:asciiTheme="majorHAnsi" w:hAnsiTheme="majorHAnsi" w:cstheme="majorHAnsi"/>
          <w:b/>
          <w:sz w:val="20"/>
          <w:szCs w:val="20"/>
        </w:rPr>
        <w:t>SARAN</w:t>
      </w:r>
    </w:p>
    <w:p w:rsidR="006E48A3" w:rsidRPr="00C61832" w:rsidRDefault="00B174A1" w:rsidP="00C61832">
      <w:pPr>
        <w:spacing w:before="0" w:after="0" w:line="240" w:lineRule="auto"/>
        <w:ind w:left="0" w:right="0" w:firstLine="720"/>
        <w:contextualSpacing/>
        <w:rPr>
          <w:rFonts w:asciiTheme="majorHAnsi" w:hAnsiTheme="majorHAnsi" w:cstheme="majorHAnsi"/>
          <w:sz w:val="20"/>
          <w:szCs w:val="20"/>
        </w:rPr>
      </w:pPr>
      <w:r w:rsidRPr="00C61832">
        <w:rPr>
          <w:rFonts w:asciiTheme="majorHAnsi" w:hAnsiTheme="majorHAnsi" w:cstheme="majorHAnsi"/>
          <w:sz w:val="20"/>
          <w:szCs w:val="20"/>
        </w:rPr>
        <w:t>Masyarakat dapat membuat produk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untuk menjadi makanan layak konsumsi sebagai makanan tambahan guna memenuhi kebutuhan zat gizi perharinya. Diperlukan penelitian lebih lanjut tentang zat gizi lain yang terkandung dalam produk brownies tempe subtitusi wortel (</w:t>
      </w:r>
      <w:r w:rsidRPr="00C61832">
        <w:rPr>
          <w:rFonts w:asciiTheme="majorHAnsi" w:hAnsiTheme="majorHAnsi" w:cstheme="majorHAnsi"/>
          <w:i/>
          <w:sz w:val="20"/>
          <w:szCs w:val="20"/>
        </w:rPr>
        <w:t>Daucus carota L</w:t>
      </w:r>
      <w:r w:rsidRPr="00C61832">
        <w:rPr>
          <w:rFonts w:asciiTheme="majorHAnsi" w:hAnsiTheme="majorHAnsi" w:cstheme="majorHAnsi"/>
          <w:sz w:val="20"/>
          <w:szCs w:val="20"/>
        </w:rPr>
        <w:t>) dan perlunya penambahan bahan pangan lainnya sehingga dapat meningkatkan daya terima terhadap brownies.</w:t>
      </w:r>
    </w:p>
    <w:p w:rsidR="00F31055" w:rsidRPr="00C61832" w:rsidRDefault="00F31055" w:rsidP="00A40502">
      <w:pPr>
        <w:spacing w:before="0" w:after="0" w:line="240" w:lineRule="auto"/>
        <w:ind w:left="0" w:right="0" w:firstLine="0"/>
        <w:jc w:val="left"/>
        <w:rPr>
          <w:rFonts w:asciiTheme="majorHAnsi" w:hAnsiTheme="majorHAnsi" w:cstheme="majorHAnsi"/>
          <w:b/>
          <w:sz w:val="20"/>
          <w:szCs w:val="20"/>
        </w:rPr>
      </w:pPr>
      <w:r w:rsidRPr="00C61832">
        <w:rPr>
          <w:rFonts w:asciiTheme="majorHAnsi" w:hAnsiTheme="majorHAnsi" w:cstheme="majorHAnsi"/>
          <w:b/>
          <w:sz w:val="20"/>
          <w:szCs w:val="20"/>
        </w:rPr>
        <w:lastRenderedPageBreak/>
        <w:t>DAFTAR PUSTAKA</w:t>
      </w:r>
    </w:p>
    <w:p w:rsidR="00466C28" w:rsidRPr="00C61832" w:rsidRDefault="00466C28" w:rsidP="00C61832">
      <w:pPr>
        <w:spacing w:before="0" w:after="0" w:line="240" w:lineRule="auto"/>
        <w:ind w:left="567" w:right="-1" w:hanging="567"/>
        <w:contextualSpacing/>
        <w:rPr>
          <w:rFonts w:asciiTheme="majorHAnsi" w:hAnsiTheme="majorHAnsi" w:cstheme="majorHAnsi"/>
          <w:sz w:val="20"/>
          <w:szCs w:val="20"/>
        </w:rPr>
      </w:pPr>
      <w:r w:rsidRPr="00C61832">
        <w:rPr>
          <w:rFonts w:asciiTheme="majorHAnsi" w:eastAsia="Times New Roman" w:hAnsiTheme="majorHAnsi" w:cstheme="majorHAnsi"/>
          <w:sz w:val="20"/>
          <w:szCs w:val="20"/>
          <w:lang w:eastAsia="id-ID"/>
        </w:rPr>
        <w:t xml:space="preserve">Asirah, Nur dkk. (2014). </w:t>
      </w:r>
      <w:r w:rsidRPr="00C61832">
        <w:rPr>
          <w:rFonts w:asciiTheme="majorHAnsi" w:eastAsia="Times New Roman" w:hAnsiTheme="majorHAnsi" w:cstheme="majorHAnsi"/>
          <w:i/>
          <w:sz w:val="20"/>
          <w:szCs w:val="20"/>
          <w:lang w:eastAsia="id-ID"/>
        </w:rPr>
        <w:t>Hubungan Pola Konsumsi Pangan Sumber Zat Besi Dengan Kadar Hemoglobin Anak Sekolah Dasar</w:t>
      </w:r>
      <w:r w:rsidRPr="00C61832">
        <w:rPr>
          <w:rFonts w:asciiTheme="majorHAnsi" w:eastAsia="Times New Roman" w:hAnsiTheme="majorHAnsi" w:cstheme="majorHAnsi"/>
          <w:sz w:val="20"/>
          <w:szCs w:val="20"/>
          <w:lang w:eastAsia="id-ID"/>
        </w:rPr>
        <w:t xml:space="preserve">. </w:t>
      </w:r>
      <w:r w:rsidR="00C266F8" w:rsidRPr="00C61832">
        <w:rPr>
          <w:rFonts w:asciiTheme="majorHAnsi" w:hAnsiTheme="majorHAnsi" w:cstheme="majorHAnsi"/>
          <w:sz w:val="20"/>
          <w:szCs w:val="20"/>
        </w:rPr>
        <w:t>Skripsi. Makassar: Universitas Hasanuddin</w:t>
      </w:r>
    </w:p>
    <w:p w:rsidR="00397CA8" w:rsidRPr="00C61832" w:rsidRDefault="00F31055" w:rsidP="00C61832">
      <w:pPr>
        <w:spacing w:before="0" w:after="0" w:line="240" w:lineRule="auto"/>
        <w:ind w:left="567" w:right="-1" w:hanging="567"/>
        <w:contextualSpacing/>
        <w:rPr>
          <w:rFonts w:asciiTheme="majorHAnsi" w:hAnsiTheme="majorHAnsi" w:cstheme="majorHAnsi"/>
          <w:sz w:val="20"/>
          <w:szCs w:val="20"/>
        </w:rPr>
      </w:pPr>
      <w:r w:rsidRPr="00C61832">
        <w:rPr>
          <w:rFonts w:asciiTheme="majorHAnsi" w:hAnsiTheme="majorHAnsi" w:cstheme="majorHAnsi"/>
          <w:sz w:val="20"/>
          <w:szCs w:val="20"/>
        </w:rPr>
        <w:t xml:space="preserve">Astawan, Made. </w:t>
      </w:r>
      <w:r w:rsidR="00466C28" w:rsidRPr="00C61832">
        <w:rPr>
          <w:rFonts w:asciiTheme="majorHAnsi" w:hAnsiTheme="majorHAnsi" w:cstheme="majorHAnsi"/>
          <w:sz w:val="20"/>
          <w:szCs w:val="20"/>
        </w:rPr>
        <w:t>(</w:t>
      </w:r>
      <w:r w:rsidR="008371A8" w:rsidRPr="00C61832">
        <w:rPr>
          <w:rFonts w:asciiTheme="majorHAnsi" w:hAnsiTheme="majorHAnsi" w:cstheme="majorHAnsi"/>
          <w:sz w:val="20"/>
          <w:szCs w:val="20"/>
        </w:rPr>
        <w:t>2008</w:t>
      </w:r>
      <w:r w:rsidR="00466C28" w:rsidRPr="00C61832">
        <w:rPr>
          <w:rFonts w:asciiTheme="majorHAnsi" w:hAnsiTheme="majorHAnsi" w:cstheme="majorHAnsi"/>
          <w:sz w:val="20"/>
          <w:szCs w:val="20"/>
        </w:rPr>
        <w:t>)</w:t>
      </w:r>
      <w:r w:rsidR="008371A8" w:rsidRPr="00C61832">
        <w:rPr>
          <w:rFonts w:asciiTheme="majorHAnsi" w:hAnsiTheme="majorHAnsi" w:cstheme="majorHAnsi"/>
          <w:sz w:val="20"/>
          <w:szCs w:val="20"/>
        </w:rPr>
        <w:t>.</w:t>
      </w:r>
      <w:r w:rsidR="008371A8" w:rsidRPr="00C61832">
        <w:rPr>
          <w:rFonts w:asciiTheme="majorHAnsi" w:hAnsiTheme="majorHAnsi" w:cstheme="majorHAnsi"/>
          <w:b/>
          <w:sz w:val="20"/>
          <w:szCs w:val="20"/>
        </w:rPr>
        <w:t xml:space="preserve"> </w:t>
      </w:r>
      <w:r w:rsidRPr="00C61832">
        <w:rPr>
          <w:rFonts w:asciiTheme="majorHAnsi" w:hAnsiTheme="majorHAnsi" w:cstheme="majorHAnsi"/>
          <w:i/>
          <w:sz w:val="20"/>
          <w:szCs w:val="20"/>
        </w:rPr>
        <w:t>Sehat dengan Tempe (Panduan Lengkap Menjaga Kesehatan dengan Tempe)</w:t>
      </w:r>
      <w:r w:rsidRPr="00C61832">
        <w:rPr>
          <w:rFonts w:asciiTheme="majorHAnsi" w:hAnsiTheme="majorHAnsi" w:cstheme="majorHAnsi"/>
          <w:sz w:val="20"/>
          <w:szCs w:val="20"/>
        </w:rPr>
        <w:t xml:space="preserve">. Bogor: Dian </w:t>
      </w:r>
      <w:r w:rsidR="00C266F8" w:rsidRPr="00C61832">
        <w:rPr>
          <w:rFonts w:asciiTheme="majorHAnsi" w:hAnsiTheme="majorHAnsi" w:cstheme="majorHAnsi"/>
          <w:sz w:val="20"/>
          <w:szCs w:val="20"/>
        </w:rPr>
        <w:t>Rakyat</w:t>
      </w:r>
    </w:p>
    <w:p w:rsidR="00397CA8" w:rsidRPr="00C61832" w:rsidRDefault="000447DE" w:rsidP="00C61832">
      <w:pPr>
        <w:spacing w:before="0" w:after="0" w:line="240" w:lineRule="auto"/>
        <w:ind w:left="567" w:right="-1" w:hanging="567"/>
        <w:contextualSpacing/>
        <w:rPr>
          <w:rFonts w:asciiTheme="majorHAnsi" w:hAnsiTheme="majorHAnsi" w:cstheme="majorHAnsi"/>
          <w:sz w:val="20"/>
          <w:szCs w:val="20"/>
        </w:rPr>
      </w:pPr>
      <w:r w:rsidRPr="00C61832">
        <w:rPr>
          <w:rFonts w:asciiTheme="majorHAnsi" w:hAnsiTheme="majorHAnsi" w:cstheme="majorHAnsi"/>
          <w:sz w:val="20"/>
          <w:szCs w:val="20"/>
        </w:rPr>
        <w:t xml:space="preserve">Departemen Agama RI. </w:t>
      </w:r>
      <w:r w:rsidR="00397CA8" w:rsidRPr="00C61832">
        <w:rPr>
          <w:rFonts w:asciiTheme="majorHAnsi" w:hAnsiTheme="majorHAnsi" w:cstheme="majorHAnsi"/>
          <w:sz w:val="20"/>
          <w:szCs w:val="20"/>
        </w:rPr>
        <w:t xml:space="preserve">(2007). </w:t>
      </w:r>
      <w:r w:rsidRPr="00C61832">
        <w:rPr>
          <w:rFonts w:asciiTheme="majorHAnsi" w:hAnsiTheme="majorHAnsi" w:cstheme="majorHAnsi"/>
          <w:i/>
          <w:sz w:val="20"/>
          <w:szCs w:val="20"/>
        </w:rPr>
        <w:t>Al-quran dan Terjemahannya</w:t>
      </w:r>
      <w:r w:rsidRPr="00C61832">
        <w:rPr>
          <w:rFonts w:asciiTheme="majorHAnsi" w:hAnsiTheme="majorHAnsi" w:cstheme="majorHAnsi"/>
          <w:sz w:val="20"/>
          <w:szCs w:val="20"/>
        </w:rPr>
        <w:t>. Bandung: Diponegoro</w:t>
      </w:r>
    </w:p>
    <w:p w:rsidR="008371A8" w:rsidRPr="00C61832" w:rsidRDefault="00F31055" w:rsidP="00C61832">
      <w:pPr>
        <w:spacing w:before="0" w:after="0" w:line="240" w:lineRule="auto"/>
        <w:ind w:left="567" w:right="-1" w:hanging="567"/>
        <w:contextualSpacing/>
        <w:rPr>
          <w:rFonts w:asciiTheme="majorHAnsi" w:hAnsiTheme="majorHAnsi" w:cstheme="majorHAnsi"/>
          <w:sz w:val="20"/>
          <w:szCs w:val="20"/>
        </w:rPr>
      </w:pPr>
      <w:r w:rsidRPr="00C61832">
        <w:rPr>
          <w:rFonts w:asciiTheme="majorHAnsi" w:hAnsiTheme="majorHAnsi" w:cstheme="majorHAnsi"/>
          <w:sz w:val="20"/>
          <w:szCs w:val="20"/>
        </w:rPr>
        <w:t xml:space="preserve">Gulendra, I Wayan. </w:t>
      </w:r>
      <w:r w:rsidR="00466C28" w:rsidRPr="00C61832">
        <w:rPr>
          <w:rFonts w:asciiTheme="majorHAnsi" w:hAnsiTheme="majorHAnsi" w:cstheme="majorHAnsi"/>
          <w:sz w:val="20"/>
          <w:szCs w:val="20"/>
        </w:rPr>
        <w:t>(</w:t>
      </w:r>
      <w:r w:rsidR="008371A8" w:rsidRPr="00C61832">
        <w:rPr>
          <w:rFonts w:asciiTheme="majorHAnsi" w:hAnsiTheme="majorHAnsi" w:cstheme="majorHAnsi"/>
          <w:sz w:val="20"/>
          <w:szCs w:val="20"/>
        </w:rPr>
        <w:t>2010</w:t>
      </w:r>
      <w:r w:rsidR="00466C28" w:rsidRPr="00C61832">
        <w:rPr>
          <w:rFonts w:asciiTheme="majorHAnsi" w:hAnsiTheme="majorHAnsi" w:cstheme="majorHAnsi"/>
          <w:sz w:val="20"/>
          <w:szCs w:val="20"/>
        </w:rPr>
        <w:t>)</w:t>
      </w:r>
      <w:r w:rsidR="008371A8" w:rsidRPr="00C61832">
        <w:rPr>
          <w:rFonts w:asciiTheme="majorHAnsi" w:hAnsiTheme="majorHAnsi" w:cstheme="majorHAnsi"/>
          <w:sz w:val="20"/>
          <w:szCs w:val="20"/>
        </w:rPr>
        <w:t xml:space="preserve">. </w:t>
      </w:r>
      <w:r w:rsidRPr="00C61832">
        <w:rPr>
          <w:rFonts w:asciiTheme="majorHAnsi" w:hAnsiTheme="majorHAnsi" w:cstheme="majorHAnsi"/>
          <w:i/>
          <w:sz w:val="20"/>
          <w:szCs w:val="20"/>
        </w:rPr>
        <w:t>Pengertian Warna dan Tekstur</w:t>
      </w:r>
      <w:r w:rsidRPr="00C61832">
        <w:rPr>
          <w:rFonts w:asciiTheme="majorHAnsi" w:hAnsiTheme="majorHAnsi" w:cstheme="majorHAnsi"/>
          <w:sz w:val="20"/>
          <w:szCs w:val="20"/>
        </w:rPr>
        <w:t>. Artikel vol.1, no.6</w:t>
      </w:r>
    </w:p>
    <w:p w:rsidR="004C69E9" w:rsidRPr="00C61832" w:rsidRDefault="00F31055" w:rsidP="00C61832">
      <w:pPr>
        <w:spacing w:before="0" w:after="0" w:line="240" w:lineRule="auto"/>
        <w:ind w:left="720" w:right="-1" w:hanging="720"/>
        <w:contextualSpacing/>
        <w:rPr>
          <w:rFonts w:asciiTheme="majorHAnsi" w:hAnsiTheme="majorHAnsi" w:cstheme="majorHAnsi"/>
          <w:sz w:val="20"/>
          <w:szCs w:val="20"/>
        </w:rPr>
      </w:pPr>
      <w:r w:rsidRPr="00C61832">
        <w:rPr>
          <w:rFonts w:asciiTheme="majorHAnsi" w:hAnsiTheme="majorHAnsi" w:cstheme="majorHAnsi"/>
          <w:sz w:val="20"/>
          <w:szCs w:val="20"/>
        </w:rPr>
        <w:t xml:space="preserve">Jus’at, Idrus dkk. </w:t>
      </w:r>
      <w:r w:rsidR="00466C28" w:rsidRPr="00C61832">
        <w:rPr>
          <w:rFonts w:asciiTheme="majorHAnsi" w:hAnsiTheme="majorHAnsi" w:cstheme="majorHAnsi"/>
          <w:sz w:val="20"/>
          <w:szCs w:val="20"/>
        </w:rPr>
        <w:t>(</w:t>
      </w:r>
      <w:r w:rsidR="008371A8" w:rsidRPr="00C61832">
        <w:rPr>
          <w:rFonts w:asciiTheme="majorHAnsi" w:hAnsiTheme="majorHAnsi" w:cstheme="majorHAnsi"/>
          <w:sz w:val="20"/>
          <w:szCs w:val="20"/>
        </w:rPr>
        <w:t>2013</w:t>
      </w:r>
      <w:r w:rsidR="00466C28" w:rsidRPr="00C61832">
        <w:rPr>
          <w:rFonts w:asciiTheme="majorHAnsi" w:hAnsiTheme="majorHAnsi" w:cstheme="majorHAnsi"/>
          <w:sz w:val="20"/>
          <w:szCs w:val="20"/>
        </w:rPr>
        <w:t>)</w:t>
      </w:r>
      <w:r w:rsidR="008371A8" w:rsidRPr="00C61832">
        <w:rPr>
          <w:rFonts w:asciiTheme="majorHAnsi" w:hAnsiTheme="majorHAnsi" w:cstheme="majorHAnsi"/>
          <w:sz w:val="20"/>
          <w:szCs w:val="20"/>
        </w:rPr>
        <w:t xml:space="preserve">. </w:t>
      </w:r>
      <w:r w:rsidRPr="00C61832">
        <w:rPr>
          <w:rFonts w:asciiTheme="majorHAnsi" w:hAnsiTheme="majorHAnsi" w:cstheme="majorHAnsi"/>
          <w:i/>
          <w:sz w:val="20"/>
          <w:szCs w:val="20"/>
        </w:rPr>
        <w:t>Hubungan Kekurangan Vitamin A dengan Anemia pada Anak Usia Sekolah</w:t>
      </w:r>
      <w:r w:rsidRPr="00C61832">
        <w:rPr>
          <w:rFonts w:asciiTheme="majorHAnsi" w:hAnsiTheme="majorHAnsi" w:cstheme="majorHAnsi"/>
          <w:sz w:val="20"/>
          <w:szCs w:val="20"/>
        </w:rPr>
        <w:t>. Jurnal Gizi Indon Vol. 36 No.1 : 65-74</w:t>
      </w:r>
    </w:p>
    <w:p w:rsidR="00397CA8" w:rsidRPr="00C61832" w:rsidRDefault="004C69E9" w:rsidP="00C61832">
      <w:pPr>
        <w:spacing w:before="0" w:after="0" w:line="240" w:lineRule="auto"/>
        <w:ind w:left="720" w:right="-1" w:hanging="720"/>
        <w:contextualSpacing/>
        <w:rPr>
          <w:rFonts w:asciiTheme="majorHAnsi" w:hAnsiTheme="majorHAnsi" w:cstheme="majorHAnsi"/>
          <w:sz w:val="20"/>
          <w:szCs w:val="20"/>
        </w:rPr>
      </w:pPr>
      <w:r w:rsidRPr="00C61832">
        <w:rPr>
          <w:rFonts w:asciiTheme="majorHAnsi" w:hAnsiTheme="majorHAnsi" w:cstheme="majorHAnsi"/>
          <w:sz w:val="20"/>
          <w:szCs w:val="20"/>
        </w:rPr>
        <w:t xml:space="preserve">Maryani S, dkk. </w:t>
      </w:r>
      <w:r w:rsidR="00397CA8" w:rsidRPr="00C61832">
        <w:rPr>
          <w:rFonts w:asciiTheme="majorHAnsi" w:hAnsiTheme="majorHAnsi" w:cstheme="majorHAnsi"/>
          <w:sz w:val="20"/>
          <w:szCs w:val="20"/>
        </w:rPr>
        <w:t xml:space="preserve">(2014). </w:t>
      </w:r>
      <w:r w:rsidRPr="00C61832">
        <w:rPr>
          <w:rFonts w:asciiTheme="majorHAnsi" w:hAnsiTheme="majorHAnsi" w:cstheme="majorHAnsi"/>
          <w:bCs/>
          <w:i/>
          <w:sz w:val="20"/>
          <w:szCs w:val="20"/>
        </w:rPr>
        <w:t>Evaluasi Keamanan Tempe dari Kedelai Transgenik Melalui Uji Subkronis pada Tikus</w:t>
      </w:r>
      <w:r w:rsidRPr="00C61832">
        <w:rPr>
          <w:rFonts w:asciiTheme="majorHAnsi" w:hAnsiTheme="majorHAnsi" w:cstheme="majorHAnsi"/>
          <w:bCs/>
          <w:sz w:val="20"/>
          <w:szCs w:val="20"/>
        </w:rPr>
        <w:t xml:space="preserve">. Jurnal Vateriner </w:t>
      </w:r>
      <w:r w:rsidRPr="00C61832">
        <w:rPr>
          <w:rFonts w:asciiTheme="majorHAnsi" w:hAnsiTheme="majorHAnsi" w:cstheme="majorHAnsi"/>
          <w:sz w:val="20"/>
          <w:szCs w:val="20"/>
        </w:rPr>
        <w:t>Vol. 15 No. 3 : 353-362</w:t>
      </w:r>
    </w:p>
    <w:p w:rsidR="00397CA8" w:rsidRPr="00C61832" w:rsidRDefault="00397CA8" w:rsidP="00C61832">
      <w:pPr>
        <w:spacing w:before="0" w:after="0" w:line="240" w:lineRule="auto"/>
        <w:ind w:left="720" w:right="-1" w:hanging="720"/>
        <w:contextualSpacing/>
        <w:rPr>
          <w:rFonts w:asciiTheme="majorHAnsi" w:hAnsiTheme="majorHAnsi" w:cstheme="majorHAnsi"/>
          <w:sz w:val="20"/>
          <w:szCs w:val="20"/>
        </w:rPr>
      </w:pPr>
      <w:r w:rsidRPr="00C61832">
        <w:rPr>
          <w:rFonts w:asciiTheme="majorHAnsi" w:hAnsiTheme="majorHAnsi" w:cstheme="majorHAnsi"/>
          <w:sz w:val="20"/>
          <w:szCs w:val="20"/>
        </w:rPr>
        <w:t xml:space="preserve">Muchtadi, Deddy. (2009). </w:t>
      </w:r>
      <w:r w:rsidRPr="00C61832">
        <w:rPr>
          <w:rFonts w:asciiTheme="majorHAnsi" w:hAnsiTheme="majorHAnsi" w:cstheme="majorHAnsi"/>
          <w:i/>
          <w:sz w:val="20"/>
          <w:szCs w:val="20"/>
        </w:rPr>
        <w:t>Prinsip Tekhnologi Pangan Sumber Protein</w:t>
      </w:r>
      <w:r w:rsidRPr="00C61832">
        <w:rPr>
          <w:rFonts w:asciiTheme="majorHAnsi" w:hAnsiTheme="majorHAnsi" w:cstheme="majorHAnsi"/>
          <w:sz w:val="20"/>
          <w:szCs w:val="20"/>
        </w:rPr>
        <w:t>. Bandung: Alfabeta</w:t>
      </w:r>
    </w:p>
    <w:p w:rsidR="00F31055" w:rsidRPr="00C61832" w:rsidRDefault="00F31055" w:rsidP="00C61832">
      <w:pPr>
        <w:spacing w:before="0" w:after="0" w:line="240" w:lineRule="auto"/>
        <w:ind w:left="720" w:right="-1" w:hanging="720"/>
        <w:contextualSpacing/>
        <w:rPr>
          <w:rFonts w:asciiTheme="majorHAnsi" w:hAnsiTheme="majorHAnsi" w:cstheme="majorHAnsi"/>
          <w:sz w:val="20"/>
          <w:szCs w:val="20"/>
        </w:rPr>
      </w:pPr>
      <w:r w:rsidRPr="00C61832">
        <w:rPr>
          <w:rFonts w:asciiTheme="majorHAnsi" w:hAnsiTheme="majorHAnsi" w:cstheme="majorHAnsi"/>
          <w:sz w:val="20"/>
          <w:szCs w:val="20"/>
        </w:rPr>
        <w:t xml:space="preserve">Notoatmodjo, Soekidjo. </w:t>
      </w:r>
      <w:r w:rsidR="00466C28" w:rsidRPr="00C61832">
        <w:rPr>
          <w:rFonts w:asciiTheme="majorHAnsi" w:hAnsiTheme="majorHAnsi" w:cstheme="majorHAnsi"/>
          <w:sz w:val="20"/>
          <w:szCs w:val="20"/>
        </w:rPr>
        <w:t>(</w:t>
      </w:r>
      <w:r w:rsidR="008371A8" w:rsidRPr="00C61832">
        <w:rPr>
          <w:rFonts w:asciiTheme="majorHAnsi" w:hAnsiTheme="majorHAnsi" w:cstheme="majorHAnsi"/>
          <w:sz w:val="20"/>
          <w:szCs w:val="20"/>
        </w:rPr>
        <w:t>2010</w:t>
      </w:r>
      <w:r w:rsidR="00466C28" w:rsidRPr="00C61832">
        <w:rPr>
          <w:rFonts w:asciiTheme="majorHAnsi" w:hAnsiTheme="majorHAnsi" w:cstheme="majorHAnsi"/>
          <w:sz w:val="20"/>
          <w:szCs w:val="20"/>
        </w:rPr>
        <w:t>)</w:t>
      </w:r>
      <w:r w:rsidR="008371A8" w:rsidRPr="00C61832">
        <w:rPr>
          <w:rFonts w:asciiTheme="majorHAnsi" w:hAnsiTheme="majorHAnsi" w:cstheme="majorHAnsi"/>
          <w:sz w:val="20"/>
          <w:szCs w:val="20"/>
        </w:rPr>
        <w:t xml:space="preserve">. </w:t>
      </w:r>
      <w:r w:rsidRPr="00C61832">
        <w:rPr>
          <w:rFonts w:asciiTheme="majorHAnsi" w:hAnsiTheme="majorHAnsi" w:cstheme="majorHAnsi"/>
          <w:i/>
          <w:sz w:val="20"/>
          <w:szCs w:val="20"/>
        </w:rPr>
        <w:t>Metodologi Penelitian Kesehatan</w:t>
      </w:r>
      <w:r w:rsidRPr="00C61832">
        <w:rPr>
          <w:rFonts w:asciiTheme="majorHAnsi" w:hAnsiTheme="majorHAnsi" w:cstheme="majorHAnsi"/>
          <w:sz w:val="20"/>
          <w:szCs w:val="20"/>
        </w:rPr>
        <w:t>. Jakarta: Rineka Cipta</w:t>
      </w:r>
    </w:p>
    <w:p w:rsidR="00CF546B" w:rsidRPr="00C61832" w:rsidRDefault="00F31055" w:rsidP="00C61832">
      <w:pPr>
        <w:spacing w:before="0" w:after="0" w:line="240" w:lineRule="auto"/>
        <w:ind w:left="720" w:right="0" w:hanging="720"/>
        <w:contextualSpacing/>
        <w:rPr>
          <w:rFonts w:asciiTheme="majorHAnsi" w:eastAsia="Times New Roman" w:hAnsiTheme="majorHAnsi" w:cstheme="majorHAnsi"/>
          <w:sz w:val="20"/>
          <w:szCs w:val="20"/>
          <w:lang w:eastAsia="id-ID"/>
        </w:rPr>
      </w:pPr>
      <w:r w:rsidRPr="00C61832">
        <w:rPr>
          <w:rFonts w:asciiTheme="majorHAnsi" w:eastAsia="Times New Roman" w:hAnsiTheme="majorHAnsi" w:cstheme="majorHAnsi"/>
          <w:sz w:val="20"/>
          <w:szCs w:val="20"/>
          <w:lang w:eastAsia="id-ID"/>
        </w:rPr>
        <w:t xml:space="preserve">Ristia, Erni. </w:t>
      </w:r>
      <w:r w:rsidR="00466C28" w:rsidRPr="00C61832">
        <w:rPr>
          <w:rFonts w:asciiTheme="majorHAnsi" w:eastAsia="Times New Roman" w:hAnsiTheme="majorHAnsi" w:cstheme="majorHAnsi"/>
          <w:sz w:val="20"/>
          <w:szCs w:val="20"/>
          <w:lang w:eastAsia="id-ID"/>
        </w:rPr>
        <w:t>(</w:t>
      </w:r>
      <w:r w:rsidR="008371A8" w:rsidRPr="00C61832">
        <w:rPr>
          <w:rFonts w:asciiTheme="majorHAnsi" w:eastAsia="Times New Roman" w:hAnsiTheme="majorHAnsi" w:cstheme="majorHAnsi"/>
          <w:sz w:val="20"/>
          <w:szCs w:val="20"/>
          <w:lang w:eastAsia="id-ID"/>
        </w:rPr>
        <w:t>2014</w:t>
      </w:r>
      <w:r w:rsidR="00466C28" w:rsidRPr="00C61832">
        <w:rPr>
          <w:rFonts w:asciiTheme="majorHAnsi" w:eastAsia="Times New Roman" w:hAnsiTheme="majorHAnsi" w:cstheme="majorHAnsi"/>
          <w:sz w:val="20"/>
          <w:szCs w:val="20"/>
          <w:lang w:eastAsia="id-ID"/>
        </w:rPr>
        <w:t>)</w:t>
      </w:r>
      <w:r w:rsidR="008371A8" w:rsidRPr="00C61832">
        <w:rPr>
          <w:rFonts w:asciiTheme="majorHAnsi" w:eastAsia="Times New Roman" w:hAnsiTheme="majorHAnsi" w:cstheme="majorHAnsi"/>
          <w:sz w:val="20"/>
          <w:szCs w:val="20"/>
          <w:lang w:eastAsia="id-ID"/>
        </w:rPr>
        <w:t>.</w:t>
      </w:r>
      <w:r w:rsidR="008371A8" w:rsidRPr="00C61832">
        <w:rPr>
          <w:rFonts w:asciiTheme="majorHAnsi" w:hAnsiTheme="majorHAnsi" w:cstheme="majorHAnsi"/>
          <w:sz w:val="20"/>
          <w:szCs w:val="20"/>
        </w:rPr>
        <w:t xml:space="preserve"> </w:t>
      </w:r>
      <w:r w:rsidRPr="00C61832">
        <w:rPr>
          <w:rFonts w:asciiTheme="majorHAnsi" w:eastAsia="Times New Roman" w:hAnsiTheme="majorHAnsi" w:cstheme="majorHAnsi"/>
          <w:i/>
          <w:sz w:val="20"/>
          <w:szCs w:val="20"/>
          <w:lang w:eastAsia="id-ID"/>
        </w:rPr>
        <w:t>Perbandingan Kadar Gizi Tempe Biji Nangka dan Tempe Kedelai</w:t>
      </w:r>
      <w:r w:rsidRPr="00C61832">
        <w:rPr>
          <w:rFonts w:asciiTheme="majorHAnsi" w:eastAsia="Times New Roman" w:hAnsiTheme="majorHAnsi" w:cstheme="majorHAnsi"/>
          <w:sz w:val="20"/>
          <w:szCs w:val="20"/>
          <w:lang w:eastAsia="id-ID"/>
        </w:rPr>
        <w:t>. Artikel penelitian. Pontianak: Universitas Tanjungpura</w:t>
      </w:r>
      <w:r w:rsidR="00CF546B" w:rsidRPr="00C61832">
        <w:rPr>
          <w:rFonts w:asciiTheme="majorHAnsi" w:eastAsia="Times New Roman" w:hAnsiTheme="majorHAnsi" w:cstheme="majorHAnsi"/>
          <w:sz w:val="20"/>
          <w:szCs w:val="20"/>
          <w:lang w:eastAsia="id-ID"/>
        </w:rPr>
        <w:t>.</w:t>
      </w:r>
    </w:p>
    <w:p w:rsidR="000447DE" w:rsidRPr="00C61832" w:rsidRDefault="00CF546B" w:rsidP="00C61832">
      <w:pPr>
        <w:spacing w:before="0" w:after="0" w:line="240" w:lineRule="auto"/>
        <w:ind w:left="720" w:right="0" w:hanging="720"/>
        <w:contextualSpacing/>
        <w:rPr>
          <w:rFonts w:asciiTheme="majorHAnsi" w:eastAsia="Times New Roman" w:hAnsiTheme="majorHAnsi" w:cstheme="majorHAnsi"/>
          <w:sz w:val="20"/>
          <w:szCs w:val="20"/>
          <w:lang w:eastAsia="id-ID"/>
        </w:rPr>
      </w:pPr>
      <w:r w:rsidRPr="00C61832">
        <w:rPr>
          <w:rFonts w:asciiTheme="majorHAnsi" w:hAnsiTheme="majorHAnsi" w:cstheme="majorHAnsi"/>
          <w:sz w:val="20"/>
          <w:szCs w:val="20"/>
        </w:rPr>
        <w:t xml:space="preserve">Rochimiwati, </w:t>
      </w:r>
      <w:r w:rsidR="00466C28" w:rsidRPr="00C61832">
        <w:rPr>
          <w:rFonts w:asciiTheme="majorHAnsi" w:hAnsiTheme="majorHAnsi" w:cstheme="majorHAnsi"/>
          <w:sz w:val="20"/>
          <w:szCs w:val="20"/>
        </w:rPr>
        <w:t>S.N.</w:t>
      </w:r>
      <w:r w:rsidRPr="00C61832">
        <w:rPr>
          <w:rFonts w:asciiTheme="majorHAnsi" w:hAnsiTheme="majorHAnsi" w:cstheme="majorHAnsi"/>
          <w:sz w:val="20"/>
          <w:szCs w:val="20"/>
        </w:rPr>
        <w:t xml:space="preserve"> dkk. (2011). </w:t>
      </w:r>
      <w:r w:rsidRPr="00C61832">
        <w:rPr>
          <w:rFonts w:asciiTheme="majorHAnsi" w:hAnsiTheme="majorHAnsi" w:cstheme="majorHAnsi"/>
          <w:bCs/>
          <w:i/>
          <w:sz w:val="20"/>
          <w:szCs w:val="20"/>
        </w:rPr>
        <w:t>Pembuatan Aneka Jajanan Pasar Dengan Substitusi Tepung Wortel Untuk Anak Baduta</w:t>
      </w:r>
      <w:r w:rsidRPr="00C61832">
        <w:rPr>
          <w:rFonts w:asciiTheme="majorHAnsi" w:hAnsiTheme="majorHAnsi" w:cstheme="majorHAnsi"/>
          <w:bCs/>
          <w:sz w:val="20"/>
          <w:szCs w:val="20"/>
        </w:rPr>
        <w:t xml:space="preserve">. Jurnal </w:t>
      </w:r>
      <w:r w:rsidRPr="00C61832">
        <w:rPr>
          <w:rFonts w:asciiTheme="majorHAnsi" w:hAnsiTheme="majorHAnsi" w:cstheme="majorHAnsi"/>
          <w:sz w:val="20"/>
          <w:szCs w:val="20"/>
        </w:rPr>
        <w:t>Media Gizi Pangan, Vol. XI</w:t>
      </w:r>
    </w:p>
    <w:p w:rsidR="000447DE" w:rsidRPr="00C61832" w:rsidRDefault="000447DE" w:rsidP="00C61832">
      <w:pPr>
        <w:spacing w:before="0" w:after="0" w:line="240" w:lineRule="auto"/>
        <w:ind w:left="720" w:right="0" w:hanging="720"/>
        <w:contextualSpacing/>
        <w:rPr>
          <w:rFonts w:asciiTheme="majorHAnsi" w:eastAsia="Times New Roman" w:hAnsiTheme="majorHAnsi" w:cstheme="majorHAnsi"/>
          <w:sz w:val="20"/>
          <w:szCs w:val="20"/>
          <w:lang w:eastAsia="id-ID"/>
        </w:rPr>
      </w:pPr>
      <w:r w:rsidRPr="00C61832">
        <w:rPr>
          <w:rFonts w:asciiTheme="majorHAnsi" w:hAnsiTheme="majorHAnsi" w:cstheme="majorHAnsi"/>
          <w:sz w:val="20"/>
          <w:szCs w:val="20"/>
        </w:rPr>
        <w:t xml:space="preserve">Shihab, M Quraish. </w:t>
      </w:r>
      <w:r w:rsidR="00397CA8" w:rsidRPr="00C61832">
        <w:rPr>
          <w:rFonts w:asciiTheme="majorHAnsi" w:hAnsiTheme="majorHAnsi" w:cstheme="majorHAnsi"/>
          <w:sz w:val="20"/>
          <w:szCs w:val="20"/>
        </w:rPr>
        <w:t>(2009).</w:t>
      </w:r>
      <w:r w:rsidR="00397CA8" w:rsidRPr="00C61832">
        <w:rPr>
          <w:rFonts w:asciiTheme="majorHAnsi" w:eastAsia="Times New Roman" w:hAnsiTheme="majorHAnsi" w:cstheme="majorHAnsi"/>
          <w:sz w:val="20"/>
          <w:szCs w:val="20"/>
          <w:lang w:eastAsia="id-ID"/>
        </w:rPr>
        <w:t xml:space="preserve"> </w:t>
      </w:r>
      <w:r w:rsidRPr="00C61832">
        <w:rPr>
          <w:rFonts w:asciiTheme="majorHAnsi" w:hAnsiTheme="majorHAnsi" w:cstheme="majorHAnsi"/>
          <w:i/>
          <w:sz w:val="20"/>
          <w:szCs w:val="20"/>
        </w:rPr>
        <w:t>Tafsir Al-Mishbah Pesan, Kesan, dan Keserasian Al-Quran</w:t>
      </w:r>
      <w:r w:rsidR="00397CA8" w:rsidRPr="00C61832">
        <w:rPr>
          <w:rFonts w:asciiTheme="majorHAnsi" w:hAnsiTheme="majorHAnsi" w:cstheme="majorHAnsi"/>
          <w:sz w:val="20"/>
          <w:szCs w:val="20"/>
        </w:rPr>
        <w:t>. Jakarta: Lentera Hati</w:t>
      </w:r>
    </w:p>
    <w:p w:rsidR="00F31055" w:rsidRPr="00C61832" w:rsidRDefault="00F31055" w:rsidP="00C61832">
      <w:pPr>
        <w:spacing w:before="0" w:after="0" w:line="240" w:lineRule="auto"/>
        <w:ind w:left="720" w:right="0" w:hanging="720"/>
        <w:contextualSpacing/>
        <w:rPr>
          <w:rFonts w:asciiTheme="majorHAnsi" w:eastAsia="Times New Roman" w:hAnsiTheme="majorHAnsi" w:cstheme="majorHAnsi"/>
          <w:sz w:val="20"/>
          <w:szCs w:val="20"/>
          <w:lang w:eastAsia="id-ID"/>
        </w:rPr>
      </w:pPr>
      <w:r w:rsidRPr="00C61832">
        <w:rPr>
          <w:rFonts w:asciiTheme="majorHAnsi" w:hAnsiTheme="majorHAnsi" w:cstheme="majorHAnsi"/>
          <w:sz w:val="20"/>
          <w:szCs w:val="20"/>
        </w:rPr>
        <w:t xml:space="preserve">SNI (Standar Nasional Indonesia). </w:t>
      </w:r>
      <w:r w:rsidRPr="00C61832">
        <w:rPr>
          <w:rFonts w:asciiTheme="majorHAnsi" w:hAnsiTheme="majorHAnsi" w:cstheme="majorHAnsi"/>
          <w:i/>
          <w:sz w:val="20"/>
          <w:szCs w:val="20"/>
        </w:rPr>
        <w:t>Uji Bahan Makanan dan Minuman</w:t>
      </w:r>
      <w:r w:rsidRPr="00C61832">
        <w:rPr>
          <w:rFonts w:asciiTheme="majorHAnsi" w:hAnsiTheme="majorHAnsi" w:cstheme="majorHAnsi"/>
          <w:sz w:val="20"/>
          <w:szCs w:val="20"/>
        </w:rPr>
        <w:t>. Badan Standar</w:t>
      </w:r>
      <w:r w:rsidR="00CF546B" w:rsidRPr="00C61832">
        <w:rPr>
          <w:rFonts w:asciiTheme="majorHAnsi" w:hAnsiTheme="majorHAnsi" w:cstheme="majorHAnsi"/>
          <w:sz w:val="20"/>
          <w:szCs w:val="20"/>
        </w:rPr>
        <w:t>isasi Nasional SNI 01-2891-1992</w:t>
      </w:r>
    </w:p>
    <w:p w:rsidR="00F23D88" w:rsidRPr="00C61832" w:rsidRDefault="00F23D88" w:rsidP="00C61832">
      <w:pPr>
        <w:spacing w:before="0" w:after="0" w:line="240" w:lineRule="auto"/>
        <w:ind w:left="720" w:right="0" w:hanging="720"/>
        <w:contextualSpacing/>
        <w:rPr>
          <w:rFonts w:asciiTheme="majorHAnsi" w:hAnsiTheme="majorHAnsi" w:cstheme="majorHAnsi"/>
          <w:bCs/>
          <w:sz w:val="20"/>
          <w:szCs w:val="20"/>
        </w:rPr>
      </w:pPr>
      <w:r w:rsidRPr="00C61832">
        <w:rPr>
          <w:rFonts w:asciiTheme="majorHAnsi" w:eastAsia="Times New Roman" w:hAnsiTheme="majorHAnsi" w:cstheme="majorHAnsi"/>
          <w:sz w:val="20"/>
          <w:szCs w:val="20"/>
          <w:lang w:eastAsia="id-ID"/>
        </w:rPr>
        <w:t xml:space="preserve">Sufi, S.Y. </w:t>
      </w:r>
      <w:r w:rsidR="00466C28" w:rsidRPr="00C61832">
        <w:rPr>
          <w:rFonts w:asciiTheme="majorHAnsi" w:eastAsia="Times New Roman" w:hAnsiTheme="majorHAnsi" w:cstheme="majorHAnsi"/>
          <w:sz w:val="20"/>
          <w:szCs w:val="20"/>
          <w:lang w:eastAsia="id-ID"/>
        </w:rPr>
        <w:t>(</w:t>
      </w:r>
      <w:r w:rsidRPr="00C61832">
        <w:rPr>
          <w:rFonts w:asciiTheme="majorHAnsi" w:eastAsia="Times New Roman" w:hAnsiTheme="majorHAnsi" w:cstheme="majorHAnsi"/>
          <w:sz w:val="20"/>
          <w:szCs w:val="20"/>
          <w:lang w:eastAsia="id-ID"/>
        </w:rPr>
        <w:t>2009</w:t>
      </w:r>
      <w:r w:rsidR="00466C28" w:rsidRPr="00C61832">
        <w:rPr>
          <w:rFonts w:asciiTheme="majorHAnsi" w:eastAsia="Times New Roman" w:hAnsiTheme="majorHAnsi" w:cstheme="majorHAnsi"/>
          <w:sz w:val="20"/>
          <w:szCs w:val="20"/>
          <w:lang w:eastAsia="id-ID"/>
        </w:rPr>
        <w:t>)</w:t>
      </w:r>
      <w:r w:rsidRPr="00C61832">
        <w:rPr>
          <w:rFonts w:asciiTheme="majorHAnsi" w:eastAsia="Times New Roman" w:hAnsiTheme="majorHAnsi" w:cstheme="majorHAnsi"/>
          <w:sz w:val="20"/>
          <w:szCs w:val="20"/>
          <w:lang w:eastAsia="id-ID"/>
        </w:rPr>
        <w:t xml:space="preserve">. </w:t>
      </w:r>
      <w:r w:rsidRPr="00C61832">
        <w:rPr>
          <w:rFonts w:asciiTheme="majorHAnsi" w:eastAsia="Times New Roman" w:hAnsiTheme="majorHAnsi" w:cstheme="majorHAnsi"/>
          <w:i/>
          <w:sz w:val="20"/>
          <w:szCs w:val="20"/>
          <w:lang w:eastAsia="id-ID"/>
        </w:rPr>
        <w:t>Sukses Bisnis Roti</w:t>
      </w:r>
      <w:r w:rsidRPr="00C61832">
        <w:rPr>
          <w:rFonts w:asciiTheme="majorHAnsi" w:eastAsia="Times New Roman" w:hAnsiTheme="majorHAnsi" w:cstheme="majorHAnsi"/>
          <w:sz w:val="20"/>
          <w:szCs w:val="20"/>
          <w:lang w:eastAsia="id-ID"/>
        </w:rPr>
        <w:t>. Jakarta: Kriya Pustaka</w:t>
      </w:r>
    </w:p>
    <w:p w:rsidR="00A67190" w:rsidRPr="00C61832" w:rsidRDefault="00F31055" w:rsidP="00C61832">
      <w:pPr>
        <w:spacing w:before="0" w:after="0" w:line="240" w:lineRule="auto"/>
        <w:ind w:left="720" w:right="0" w:hanging="720"/>
        <w:contextualSpacing/>
        <w:rPr>
          <w:rFonts w:asciiTheme="majorHAnsi" w:hAnsiTheme="majorHAnsi" w:cstheme="majorHAnsi"/>
          <w:bCs/>
          <w:sz w:val="20"/>
          <w:szCs w:val="20"/>
        </w:rPr>
      </w:pPr>
      <w:r w:rsidRPr="00C61832">
        <w:rPr>
          <w:rFonts w:asciiTheme="majorHAnsi" w:hAnsiTheme="majorHAnsi" w:cstheme="majorHAnsi"/>
          <w:bCs/>
          <w:sz w:val="20"/>
          <w:szCs w:val="20"/>
        </w:rPr>
        <w:t>Zuhrina</w:t>
      </w:r>
      <w:r w:rsidR="008371A8" w:rsidRPr="00C61832">
        <w:rPr>
          <w:rFonts w:asciiTheme="majorHAnsi" w:hAnsiTheme="majorHAnsi" w:cstheme="majorHAnsi"/>
          <w:bCs/>
          <w:sz w:val="20"/>
          <w:szCs w:val="20"/>
        </w:rPr>
        <w:t xml:space="preserve">. </w:t>
      </w:r>
      <w:r w:rsidR="00466C28" w:rsidRPr="00C61832">
        <w:rPr>
          <w:rFonts w:asciiTheme="majorHAnsi" w:hAnsiTheme="majorHAnsi" w:cstheme="majorHAnsi"/>
          <w:bCs/>
          <w:sz w:val="20"/>
          <w:szCs w:val="20"/>
        </w:rPr>
        <w:t>(</w:t>
      </w:r>
      <w:r w:rsidR="008371A8" w:rsidRPr="00C61832">
        <w:rPr>
          <w:rFonts w:asciiTheme="majorHAnsi" w:hAnsiTheme="majorHAnsi" w:cstheme="majorHAnsi"/>
          <w:bCs/>
          <w:sz w:val="20"/>
          <w:szCs w:val="20"/>
        </w:rPr>
        <w:t>2011</w:t>
      </w:r>
      <w:r w:rsidR="00466C28" w:rsidRPr="00C61832">
        <w:rPr>
          <w:rFonts w:asciiTheme="majorHAnsi" w:hAnsiTheme="majorHAnsi" w:cstheme="majorHAnsi"/>
          <w:bCs/>
          <w:sz w:val="20"/>
          <w:szCs w:val="20"/>
        </w:rPr>
        <w:t>)</w:t>
      </w:r>
      <w:r w:rsidR="008371A8" w:rsidRPr="00C61832">
        <w:rPr>
          <w:rFonts w:asciiTheme="majorHAnsi" w:hAnsiTheme="majorHAnsi" w:cstheme="majorHAnsi"/>
          <w:bCs/>
          <w:sz w:val="20"/>
          <w:szCs w:val="20"/>
        </w:rPr>
        <w:t xml:space="preserve">. </w:t>
      </w:r>
      <w:r w:rsidRPr="00C61832">
        <w:rPr>
          <w:rFonts w:asciiTheme="majorHAnsi" w:hAnsiTheme="majorHAnsi" w:cstheme="majorHAnsi"/>
          <w:bCs/>
          <w:i/>
          <w:sz w:val="20"/>
          <w:szCs w:val="20"/>
        </w:rPr>
        <w:t>Pengaruh Penambahan Tepung Kulit Pisang Raja (Musa Paradisiaca) terhadap Daya Terima Kue Donat</w:t>
      </w:r>
      <w:r w:rsidRPr="00C61832">
        <w:rPr>
          <w:rFonts w:asciiTheme="majorHAnsi" w:hAnsiTheme="majorHAnsi" w:cstheme="majorHAnsi"/>
          <w:bCs/>
          <w:sz w:val="20"/>
          <w:szCs w:val="20"/>
        </w:rPr>
        <w:t xml:space="preserve">. Skripsi. Medan: Universitas Sumatera Utara. </w:t>
      </w:r>
    </w:p>
    <w:sectPr w:rsidR="00A67190" w:rsidRPr="00C61832" w:rsidSect="00A40502">
      <w:type w:val="continuous"/>
      <w:pgSz w:w="11906" w:h="16838" w:code="9"/>
      <w:pgMar w:top="1701" w:right="1418" w:bottom="1701"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D5" w:rsidRDefault="001E4AD5" w:rsidP="00DB4C28">
      <w:pPr>
        <w:spacing w:before="0" w:after="0" w:line="240" w:lineRule="auto"/>
      </w:pPr>
      <w:r>
        <w:separator/>
      </w:r>
    </w:p>
  </w:endnote>
  <w:endnote w:type="continuationSeparator" w:id="0">
    <w:p w:rsidR="001E4AD5" w:rsidRDefault="001E4AD5" w:rsidP="00DB4C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3836"/>
      <w:docPartObj>
        <w:docPartGallery w:val="Page Numbers (Bottom of Page)"/>
        <w:docPartUnique/>
      </w:docPartObj>
    </w:sdtPr>
    <w:sdtEndPr>
      <w:rPr>
        <w:rFonts w:asciiTheme="minorHAnsi" w:hAnsiTheme="minorHAnsi" w:cstheme="minorHAnsi"/>
        <w:noProof/>
        <w:sz w:val="22"/>
      </w:rPr>
    </w:sdtEndPr>
    <w:sdtContent>
      <w:p w:rsidR="00DB4C28" w:rsidRPr="00DB4C28" w:rsidRDefault="00DB4C28">
        <w:pPr>
          <w:pStyle w:val="Footer"/>
          <w:rPr>
            <w:rFonts w:asciiTheme="minorHAnsi" w:hAnsiTheme="minorHAnsi" w:cstheme="minorHAnsi"/>
            <w:sz w:val="22"/>
          </w:rPr>
        </w:pPr>
        <w:r w:rsidRPr="00DB4C28">
          <w:rPr>
            <w:rFonts w:asciiTheme="minorHAnsi" w:hAnsiTheme="minorHAnsi" w:cstheme="minorHAnsi"/>
            <w:sz w:val="22"/>
          </w:rPr>
          <w:fldChar w:fldCharType="begin"/>
        </w:r>
        <w:r w:rsidRPr="00DB4C28">
          <w:rPr>
            <w:rFonts w:asciiTheme="minorHAnsi" w:hAnsiTheme="minorHAnsi" w:cstheme="minorHAnsi"/>
            <w:sz w:val="22"/>
          </w:rPr>
          <w:instrText xml:space="preserve"> PAGE   \* MERGEFORMAT </w:instrText>
        </w:r>
        <w:r w:rsidRPr="00DB4C28">
          <w:rPr>
            <w:rFonts w:asciiTheme="minorHAnsi" w:hAnsiTheme="minorHAnsi" w:cstheme="minorHAnsi"/>
            <w:sz w:val="22"/>
          </w:rPr>
          <w:fldChar w:fldCharType="separate"/>
        </w:r>
        <w:r>
          <w:rPr>
            <w:rFonts w:asciiTheme="minorHAnsi" w:hAnsiTheme="minorHAnsi" w:cstheme="minorHAnsi"/>
            <w:noProof/>
            <w:sz w:val="22"/>
          </w:rPr>
          <w:t>76</w:t>
        </w:r>
        <w:r w:rsidRPr="00DB4C28">
          <w:rPr>
            <w:rFonts w:asciiTheme="minorHAnsi" w:hAnsiTheme="minorHAnsi" w:cstheme="minorHAnsi"/>
            <w:noProof/>
            <w:sz w:val="22"/>
          </w:rPr>
          <w:fldChar w:fldCharType="end"/>
        </w:r>
      </w:p>
    </w:sdtContent>
  </w:sdt>
  <w:p w:rsidR="00DB4C28" w:rsidRDefault="00DB4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255388"/>
      <w:docPartObj>
        <w:docPartGallery w:val="Page Numbers (Bottom of Page)"/>
        <w:docPartUnique/>
      </w:docPartObj>
    </w:sdtPr>
    <w:sdtEndPr>
      <w:rPr>
        <w:rFonts w:asciiTheme="majorHAnsi" w:hAnsiTheme="majorHAnsi" w:cstheme="majorHAnsi"/>
        <w:noProof/>
        <w:sz w:val="22"/>
      </w:rPr>
    </w:sdtEndPr>
    <w:sdtContent>
      <w:p w:rsidR="00DB4C28" w:rsidRPr="00DB4C28" w:rsidRDefault="00DB4C28" w:rsidP="00DB4C28">
        <w:pPr>
          <w:pStyle w:val="Footer"/>
          <w:ind w:right="-2"/>
          <w:jc w:val="right"/>
          <w:rPr>
            <w:rFonts w:asciiTheme="majorHAnsi" w:hAnsiTheme="majorHAnsi" w:cstheme="majorHAnsi"/>
            <w:sz w:val="22"/>
          </w:rPr>
        </w:pPr>
        <w:r w:rsidRPr="00DB4C28">
          <w:rPr>
            <w:rFonts w:asciiTheme="majorHAnsi" w:hAnsiTheme="majorHAnsi" w:cstheme="majorHAnsi"/>
            <w:sz w:val="22"/>
          </w:rPr>
          <w:fldChar w:fldCharType="begin"/>
        </w:r>
        <w:r w:rsidRPr="00DB4C28">
          <w:rPr>
            <w:rFonts w:asciiTheme="majorHAnsi" w:hAnsiTheme="majorHAnsi" w:cstheme="majorHAnsi"/>
            <w:sz w:val="22"/>
          </w:rPr>
          <w:instrText xml:space="preserve"> PAGE   \* MERGEFORMAT </w:instrText>
        </w:r>
        <w:r w:rsidRPr="00DB4C28">
          <w:rPr>
            <w:rFonts w:asciiTheme="majorHAnsi" w:hAnsiTheme="majorHAnsi" w:cstheme="majorHAnsi"/>
            <w:sz w:val="22"/>
          </w:rPr>
          <w:fldChar w:fldCharType="separate"/>
        </w:r>
        <w:r>
          <w:rPr>
            <w:rFonts w:asciiTheme="majorHAnsi" w:hAnsiTheme="majorHAnsi" w:cstheme="majorHAnsi"/>
            <w:noProof/>
            <w:sz w:val="22"/>
          </w:rPr>
          <w:t>77</w:t>
        </w:r>
        <w:r w:rsidRPr="00DB4C28">
          <w:rPr>
            <w:rFonts w:asciiTheme="majorHAnsi" w:hAnsiTheme="majorHAnsi" w:cstheme="majorHAnsi"/>
            <w:noProof/>
            <w:sz w:val="22"/>
          </w:rPr>
          <w:fldChar w:fldCharType="end"/>
        </w:r>
      </w:p>
    </w:sdtContent>
  </w:sdt>
  <w:p w:rsidR="00DB4C28" w:rsidRDefault="00DB4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D5" w:rsidRDefault="001E4AD5" w:rsidP="00DB4C28">
      <w:pPr>
        <w:spacing w:before="0" w:after="0" w:line="240" w:lineRule="auto"/>
      </w:pPr>
      <w:r>
        <w:separator/>
      </w:r>
    </w:p>
  </w:footnote>
  <w:footnote w:type="continuationSeparator" w:id="0">
    <w:p w:rsidR="001E4AD5" w:rsidRDefault="001E4AD5" w:rsidP="00DB4C2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C28" w:rsidRDefault="00DB4C28" w:rsidP="00DB4C28">
    <w:pPr>
      <w:pStyle w:val="Header"/>
      <w:tabs>
        <w:tab w:val="right" w:pos="8931"/>
      </w:tabs>
      <w:rPr>
        <w:rFonts w:ascii="Arial" w:hAnsi="Arial" w:cs="Arial"/>
        <w:sz w:val="20"/>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t>Kandungan Zat Gizi, Brownies Tempe</w:t>
    </w:r>
  </w:p>
  <w:p w:rsidR="00DB4C28" w:rsidRDefault="00DB4C28" w:rsidP="00DB4C28">
    <w:pPr>
      <w:pStyle w:val="Header"/>
    </w:pPr>
  </w:p>
  <w:p w:rsidR="00DB4C28" w:rsidRDefault="00DB4C28" w:rsidP="00DB4C28">
    <w:pPr>
      <w:pStyle w:val="Heade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C28" w:rsidRDefault="00DB4C28" w:rsidP="00DB4C28">
    <w:pPr>
      <w:pStyle w:val="Header"/>
      <w:tabs>
        <w:tab w:val="right" w:pos="8931"/>
      </w:tabs>
      <w:rPr>
        <w:rFonts w:ascii="Arial" w:hAnsi="Arial" w:cs="Arial"/>
        <w:sz w:val="20"/>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rPr>
      <w:t>Kandungan Zat Gizi, Brownies Tempe</w:t>
    </w:r>
  </w:p>
  <w:p w:rsidR="00DB4C28" w:rsidRDefault="00DB4C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A9"/>
    <w:rsid w:val="00000CB9"/>
    <w:rsid w:val="00011CFD"/>
    <w:rsid w:val="0001406E"/>
    <w:rsid w:val="00015477"/>
    <w:rsid w:val="00034388"/>
    <w:rsid w:val="000447DE"/>
    <w:rsid w:val="000514B1"/>
    <w:rsid w:val="00054B79"/>
    <w:rsid w:val="00055524"/>
    <w:rsid w:val="000622CD"/>
    <w:rsid w:val="000653D3"/>
    <w:rsid w:val="00067F84"/>
    <w:rsid w:val="00070A8B"/>
    <w:rsid w:val="0007238C"/>
    <w:rsid w:val="00075FE0"/>
    <w:rsid w:val="000771D3"/>
    <w:rsid w:val="000850C8"/>
    <w:rsid w:val="0008776C"/>
    <w:rsid w:val="00087935"/>
    <w:rsid w:val="00091769"/>
    <w:rsid w:val="00094B7B"/>
    <w:rsid w:val="000952E6"/>
    <w:rsid w:val="0009560A"/>
    <w:rsid w:val="000A771A"/>
    <w:rsid w:val="000B2AE4"/>
    <w:rsid w:val="000C0493"/>
    <w:rsid w:val="000C3978"/>
    <w:rsid w:val="000C72A2"/>
    <w:rsid w:val="000D1C79"/>
    <w:rsid w:val="000D5F72"/>
    <w:rsid w:val="000E09E8"/>
    <w:rsid w:val="000E4EA6"/>
    <w:rsid w:val="000F1F75"/>
    <w:rsid w:val="000F327A"/>
    <w:rsid w:val="000F6B83"/>
    <w:rsid w:val="00102562"/>
    <w:rsid w:val="0010334F"/>
    <w:rsid w:val="00106944"/>
    <w:rsid w:val="001078CD"/>
    <w:rsid w:val="0012414D"/>
    <w:rsid w:val="00126471"/>
    <w:rsid w:val="0013251C"/>
    <w:rsid w:val="00135091"/>
    <w:rsid w:val="00140337"/>
    <w:rsid w:val="00145DE2"/>
    <w:rsid w:val="00164B5D"/>
    <w:rsid w:val="0017094F"/>
    <w:rsid w:val="001741B3"/>
    <w:rsid w:val="00175659"/>
    <w:rsid w:val="00181275"/>
    <w:rsid w:val="001814E8"/>
    <w:rsid w:val="001843D5"/>
    <w:rsid w:val="0018702A"/>
    <w:rsid w:val="00190E70"/>
    <w:rsid w:val="00192654"/>
    <w:rsid w:val="001930D5"/>
    <w:rsid w:val="00194294"/>
    <w:rsid w:val="0019528A"/>
    <w:rsid w:val="001A1C9F"/>
    <w:rsid w:val="001A60E6"/>
    <w:rsid w:val="001B0998"/>
    <w:rsid w:val="001B2255"/>
    <w:rsid w:val="001B42A3"/>
    <w:rsid w:val="001B7887"/>
    <w:rsid w:val="001C0C2F"/>
    <w:rsid w:val="001C49E3"/>
    <w:rsid w:val="001C66A8"/>
    <w:rsid w:val="001D0794"/>
    <w:rsid w:val="001D1A21"/>
    <w:rsid w:val="001D2316"/>
    <w:rsid w:val="001D66EB"/>
    <w:rsid w:val="001E4AD5"/>
    <w:rsid w:val="001F2B74"/>
    <w:rsid w:val="001F3B38"/>
    <w:rsid w:val="002060A1"/>
    <w:rsid w:val="00206AB0"/>
    <w:rsid w:val="00207A47"/>
    <w:rsid w:val="0021179C"/>
    <w:rsid w:val="00211F07"/>
    <w:rsid w:val="00211FA9"/>
    <w:rsid w:val="00233F7E"/>
    <w:rsid w:val="002342BA"/>
    <w:rsid w:val="00246E90"/>
    <w:rsid w:val="002508BC"/>
    <w:rsid w:val="0025290D"/>
    <w:rsid w:val="002537C2"/>
    <w:rsid w:val="00253DBA"/>
    <w:rsid w:val="00255B50"/>
    <w:rsid w:val="00255E79"/>
    <w:rsid w:val="00257348"/>
    <w:rsid w:val="00260623"/>
    <w:rsid w:val="00262F27"/>
    <w:rsid w:val="002652CD"/>
    <w:rsid w:val="00270A8D"/>
    <w:rsid w:val="00275914"/>
    <w:rsid w:val="00277613"/>
    <w:rsid w:val="00292AED"/>
    <w:rsid w:val="002955FB"/>
    <w:rsid w:val="00297E2B"/>
    <w:rsid w:val="002B11D2"/>
    <w:rsid w:val="002B31A8"/>
    <w:rsid w:val="002B5189"/>
    <w:rsid w:val="002C5BA8"/>
    <w:rsid w:val="002C75F1"/>
    <w:rsid w:val="002C7F34"/>
    <w:rsid w:val="002D217F"/>
    <w:rsid w:val="002D52AA"/>
    <w:rsid w:val="002E0BE6"/>
    <w:rsid w:val="002E252D"/>
    <w:rsid w:val="002E2916"/>
    <w:rsid w:val="002E54C3"/>
    <w:rsid w:val="002E7DCB"/>
    <w:rsid w:val="002F0A4A"/>
    <w:rsid w:val="002F3376"/>
    <w:rsid w:val="00307FF4"/>
    <w:rsid w:val="00313892"/>
    <w:rsid w:val="00322C5C"/>
    <w:rsid w:val="00322EA0"/>
    <w:rsid w:val="003412DB"/>
    <w:rsid w:val="00345657"/>
    <w:rsid w:val="0034687E"/>
    <w:rsid w:val="00350125"/>
    <w:rsid w:val="00350532"/>
    <w:rsid w:val="00350BE2"/>
    <w:rsid w:val="003629FE"/>
    <w:rsid w:val="00372081"/>
    <w:rsid w:val="00373334"/>
    <w:rsid w:val="00374F88"/>
    <w:rsid w:val="003751E7"/>
    <w:rsid w:val="00375ACF"/>
    <w:rsid w:val="00382F54"/>
    <w:rsid w:val="0038352B"/>
    <w:rsid w:val="00394E8D"/>
    <w:rsid w:val="0039522F"/>
    <w:rsid w:val="003965C6"/>
    <w:rsid w:val="0039740B"/>
    <w:rsid w:val="00397CA8"/>
    <w:rsid w:val="003A1A9D"/>
    <w:rsid w:val="003A2F73"/>
    <w:rsid w:val="003A5429"/>
    <w:rsid w:val="003A7D81"/>
    <w:rsid w:val="003B1658"/>
    <w:rsid w:val="003B50D3"/>
    <w:rsid w:val="003C03B0"/>
    <w:rsid w:val="003C050A"/>
    <w:rsid w:val="003C0B6A"/>
    <w:rsid w:val="003C516B"/>
    <w:rsid w:val="003C6F09"/>
    <w:rsid w:val="003D269A"/>
    <w:rsid w:val="003D5C8F"/>
    <w:rsid w:val="003D69FB"/>
    <w:rsid w:val="003D7B79"/>
    <w:rsid w:val="003E3DB8"/>
    <w:rsid w:val="003E42EA"/>
    <w:rsid w:val="003F10F5"/>
    <w:rsid w:val="003F5814"/>
    <w:rsid w:val="004003EE"/>
    <w:rsid w:val="00400522"/>
    <w:rsid w:val="00407AC2"/>
    <w:rsid w:val="00407CDD"/>
    <w:rsid w:val="004106B6"/>
    <w:rsid w:val="00410EE5"/>
    <w:rsid w:val="0042157D"/>
    <w:rsid w:val="004238C9"/>
    <w:rsid w:val="00425EBC"/>
    <w:rsid w:val="00426243"/>
    <w:rsid w:val="004303D4"/>
    <w:rsid w:val="00430695"/>
    <w:rsid w:val="00433A82"/>
    <w:rsid w:val="00435735"/>
    <w:rsid w:val="00440377"/>
    <w:rsid w:val="0044254B"/>
    <w:rsid w:val="004435C3"/>
    <w:rsid w:val="0044436C"/>
    <w:rsid w:val="00450DBA"/>
    <w:rsid w:val="00453DCA"/>
    <w:rsid w:val="004548B5"/>
    <w:rsid w:val="00456E03"/>
    <w:rsid w:val="00460875"/>
    <w:rsid w:val="00463D02"/>
    <w:rsid w:val="00466C28"/>
    <w:rsid w:val="00473788"/>
    <w:rsid w:val="00477662"/>
    <w:rsid w:val="0048315B"/>
    <w:rsid w:val="004915EA"/>
    <w:rsid w:val="00491F6B"/>
    <w:rsid w:val="00492B3F"/>
    <w:rsid w:val="00496460"/>
    <w:rsid w:val="00497D78"/>
    <w:rsid w:val="004A344F"/>
    <w:rsid w:val="004A4F27"/>
    <w:rsid w:val="004B2712"/>
    <w:rsid w:val="004B5625"/>
    <w:rsid w:val="004B6AFD"/>
    <w:rsid w:val="004C355C"/>
    <w:rsid w:val="004C3D46"/>
    <w:rsid w:val="004C69E9"/>
    <w:rsid w:val="004C722F"/>
    <w:rsid w:val="004D0362"/>
    <w:rsid w:val="004D1672"/>
    <w:rsid w:val="004D2ACB"/>
    <w:rsid w:val="004D470E"/>
    <w:rsid w:val="004D4894"/>
    <w:rsid w:val="004E12BE"/>
    <w:rsid w:val="004E1DB2"/>
    <w:rsid w:val="004E245E"/>
    <w:rsid w:val="004E3E42"/>
    <w:rsid w:val="004E4834"/>
    <w:rsid w:val="004F341A"/>
    <w:rsid w:val="004F59C4"/>
    <w:rsid w:val="00500A5D"/>
    <w:rsid w:val="005062DB"/>
    <w:rsid w:val="0051648A"/>
    <w:rsid w:val="00524986"/>
    <w:rsid w:val="00530676"/>
    <w:rsid w:val="00530AE3"/>
    <w:rsid w:val="0053386C"/>
    <w:rsid w:val="00535BE4"/>
    <w:rsid w:val="005372C0"/>
    <w:rsid w:val="00544A2B"/>
    <w:rsid w:val="005464AF"/>
    <w:rsid w:val="005509E8"/>
    <w:rsid w:val="00551A70"/>
    <w:rsid w:val="00555155"/>
    <w:rsid w:val="005638EA"/>
    <w:rsid w:val="005639D2"/>
    <w:rsid w:val="00567AD9"/>
    <w:rsid w:val="00572620"/>
    <w:rsid w:val="0057380E"/>
    <w:rsid w:val="00573DC0"/>
    <w:rsid w:val="0057412B"/>
    <w:rsid w:val="00574652"/>
    <w:rsid w:val="005860E8"/>
    <w:rsid w:val="00591A4F"/>
    <w:rsid w:val="005922ED"/>
    <w:rsid w:val="00592727"/>
    <w:rsid w:val="005A0136"/>
    <w:rsid w:val="005A0EC9"/>
    <w:rsid w:val="005A2424"/>
    <w:rsid w:val="005A2BEB"/>
    <w:rsid w:val="005A695A"/>
    <w:rsid w:val="005A72F9"/>
    <w:rsid w:val="005A7A3B"/>
    <w:rsid w:val="005B4DE0"/>
    <w:rsid w:val="005C233E"/>
    <w:rsid w:val="005C31C5"/>
    <w:rsid w:val="005C7182"/>
    <w:rsid w:val="005D1065"/>
    <w:rsid w:val="005D17A4"/>
    <w:rsid w:val="005D4D02"/>
    <w:rsid w:val="005D55EC"/>
    <w:rsid w:val="005D6F03"/>
    <w:rsid w:val="005E1994"/>
    <w:rsid w:val="005E2835"/>
    <w:rsid w:val="005E6495"/>
    <w:rsid w:val="005F2BAE"/>
    <w:rsid w:val="00604444"/>
    <w:rsid w:val="00604AAD"/>
    <w:rsid w:val="00610F6E"/>
    <w:rsid w:val="006118C9"/>
    <w:rsid w:val="0062712A"/>
    <w:rsid w:val="006320A0"/>
    <w:rsid w:val="006328D3"/>
    <w:rsid w:val="00634493"/>
    <w:rsid w:val="00643B0C"/>
    <w:rsid w:val="00647005"/>
    <w:rsid w:val="00654EE6"/>
    <w:rsid w:val="006556DF"/>
    <w:rsid w:val="0066137A"/>
    <w:rsid w:val="006639B4"/>
    <w:rsid w:val="006673C5"/>
    <w:rsid w:val="00682877"/>
    <w:rsid w:val="00686CA1"/>
    <w:rsid w:val="00687049"/>
    <w:rsid w:val="0069220D"/>
    <w:rsid w:val="00694800"/>
    <w:rsid w:val="006A4BA2"/>
    <w:rsid w:val="006A62D6"/>
    <w:rsid w:val="006A6A2D"/>
    <w:rsid w:val="006B478D"/>
    <w:rsid w:val="006B4AF8"/>
    <w:rsid w:val="006C3DDE"/>
    <w:rsid w:val="006C5C5E"/>
    <w:rsid w:val="006C6195"/>
    <w:rsid w:val="006E48A3"/>
    <w:rsid w:val="006E4D04"/>
    <w:rsid w:val="006E527E"/>
    <w:rsid w:val="006E5BE2"/>
    <w:rsid w:val="006F16A2"/>
    <w:rsid w:val="006F25E4"/>
    <w:rsid w:val="006F4917"/>
    <w:rsid w:val="00706CAB"/>
    <w:rsid w:val="007136D7"/>
    <w:rsid w:val="00715F0B"/>
    <w:rsid w:val="007177ED"/>
    <w:rsid w:val="007201C6"/>
    <w:rsid w:val="00733159"/>
    <w:rsid w:val="00735256"/>
    <w:rsid w:val="00741461"/>
    <w:rsid w:val="007434B8"/>
    <w:rsid w:val="00752076"/>
    <w:rsid w:val="007531F0"/>
    <w:rsid w:val="007535E1"/>
    <w:rsid w:val="00756C50"/>
    <w:rsid w:val="0076209A"/>
    <w:rsid w:val="00762313"/>
    <w:rsid w:val="00770D1E"/>
    <w:rsid w:val="00772BC4"/>
    <w:rsid w:val="0077391E"/>
    <w:rsid w:val="00776158"/>
    <w:rsid w:val="00776177"/>
    <w:rsid w:val="00776BA2"/>
    <w:rsid w:val="00785EE4"/>
    <w:rsid w:val="00791AE7"/>
    <w:rsid w:val="0079439F"/>
    <w:rsid w:val="00796DB7"/>
    <w:rsid w:val="007A0BFF"/>
    <w:rsid w:val="007A5232"/>
    <w:rsid w:val="007B2943"/>
    <w:rsid w:val="007B6F0A"/>
    <w:rsid w:val="007C1B70"/>
    <w:rsid w:val="007C4E31"/>
    <w:rsid w:val="007D22FA"/>
    <w:rsid w:val="007D4E86"/>
    <w:rsid w:val="007D5B57"/>
    <w:rsid w:val="007D67BD"/>
    <w:rsid w:val="007D7B92"/>
    <w:rsid w:val="007D7C05"/>
    <w:rsid w:val="007E06FB"/>
    <w:rsid w:val="007E239C"/>
    <w:rsid w:val="007E36CD"/>
    <w:rsid w:val="007E6913"/>
    <w:rsid w:val="007F168A"/>
    <w:rsid w:val="007F1DD3"/>
    <w:rsid w:val="008010C2"/>
    <w:rsid w:val="00801E51"/>
    <w:rsid w:val="008058E4"/>
    <w:rsid w:val="00806093"/>
    <w:rsid w:val="008060A6"/>
    <w:rsid w:val="00807221"/>
    <w:rsid w:val="00816E1C"/>
    <w:rsid w:val="00817FD6"/>
    <w:rsid w:val="00821CFA"/>
    <w:rsid w:val="00825209"/>
    <w:rsid w:val="00831404"/>
    <w:rsid w:val="00832E05"/>
    <w:rsid w:val="00833B29"/>
    <w:rsid w:val="008341C8"/>
    <w:rsid w:val="00835335"/>
    <w:rsid w:val="00836ED4"/>
    <w:rsid w:val="008371A8"/>
    <w:rsid w:val="00844C14"/>
    <w:rsid w:val="00851AF5"/>
    <w:rsid w:val="0085361B"/>
    <w:rsid w:val="00853830"/>
    <w:rsid w:val="00853933"/>
    <w:rsid w:val="008560DC"/>
    <w:rsid w:val="008611E2"/>
    <w:rsid w:val="00861A2D"/>
    <w:rsid w:val="00866BB8"/>
    <w:rsid w:val="00873914"/>
    <w:rsid w:val="00875AA1"/>
    <w:rsid w:val="00883CBE"/>
    <w:rsid w:val="00884640"/>
    <w:rsid w:val="00885DE7"/>
    <w:rsid w:val="00891AAC"/>
    <w:rsid w:val="00895A87"/>
    <w:rsid w:val="008A3097"/>
    <w:rsid w:val="008A4754"/>
    <w:rsid w:val="008A4E54"/>
    <w:rsid w:val="008B0AA7"/>
    <w:rsid w:val="008B7A10"/>
    <w:rsid w:val="008C3628"/>
    <w:rsid w:val="008D1947"/>
    <w:rsid w:val="008E2AE4"/>
    <w:rsid w:val="008E4340"/>
    <w:rsid w:val="008E4AE6"/>
    <w:rsid w:val="008E4FD2"/>
    <w:rsid w:val="008E5E62"/>
    <w:rsid w:val="008E639B"/>
    <w:rsid w:val="008E7926"/>
    <w:rsid w:val="008F1504"/>
    <w:rsid w:val="008F3093"/>
    <w:rsid w:val="00905748"/>
    <w:rsid w:val="00937908"/>
    <w:rsid w:val="00952B43"/>
    <w:rsid w:val="00953421"/>
    <w:rsid w:val="00964DC0"/>
    <w:rsid w:val="00983BB4"/>
    <w:rsid w:val="00983C6D"/>
    <w:rsid w:val="00990D39"/>
    <w:rsid w:val="0099185D"/>
    <w:rsid w:val="009921D2"/>
    <w:rsid w:val="00993CF0"/>
    <w:rsid w:val="00996A28"/>
    <w:rsid w:val="009A07EB"/>
    <w:rsid w:val="009A0BDB"/>
    <w:rsid w:val="009A5B53"/>
    <w:rsid w:val="009A70F6"/>
    <w:rsid w:val="009A7C6B"/>
    <w:rsid w:val="009B6DFB"/>
    <w:rsid w:val="009B703F"/>
    <w:rsid w:val="009C118A"/>
    <w:rsid w:val="009C27EF"/>
    <w:rsid w:val="009C5EDE"/>
    <w:rsid w:val="009D0D17"/>
    <w:rsid w:val="009D790A"/>
    <w:rsid w:val="009E2500"/>
    <w:rsid w:val="009F03FA"/>
    <w:rsid w:val="00A00393"/>
    <w:rsid w:val="00A17FDB"/>
    <w:rsid w:val="00A27A82"/>
    <w:rsid w:val="00A27FD5"/>
    <w:rsid w:val="00A34CB9"/>
    <w:rsid w:val="00A36719"/>
    <w:rsid w:val="00A40502"/>
    <w:rsid w:val="00A4272E"/>
    <w:rsid w:val="00A453A9"/>
    <w:rsid w:val="00A530FA"/>
    <w:rsid w:val="00A5499D"/>
    <w:rsid w:val="00A572BC"/>
    <w:rsid w:val="00A64EA8"/>
    <w:rsid w:val="00A65BE3"/>
    <w:rsid w:val="00A6600E"/>
    <w:rsid w:val="00A67190"/>
    <w:rsid w:val="00A67968"/>
    <w:rsid w:val="00A7359E"/>
    <w:rsid w:val="00A73818"/>
    <w:rsid w:val="00A8309B"/>
    <w:rsid w:val="00A84FDE"/>
    <w:rsid w:val="00A94699"/>
    <w:rsid w:val="00AA15A6"/>
    <w:rsid w:val="00AA1943"/>
    <w:rsid w:val="00AA5196"/>
    <w:rsid w:val="00AB2DD5"/>
    <w:rsid w:val="00AD1890"/>
    <w:rsid w:val="00AE0561"/>
    <w:rsid w:val="00AE2CEE"/>
    <w:rsid w:val="00AE68FE"/>
    <w:rsid w:val="00AE7F2C"/>
    <w:rsid w:val="00AF2822"/>
    <w:rsid w:val="00B0175E"/>
    <w:rsid w:val="00B0241D"/>
    <w:rsid w:val="00B033E6"/>
    <w:rsid w:val="00B0570B"/>
    <w:rsid w:val="00B07700"/>
    <w:rsid w:val="00B107FD"/>
    <w:rsid w:val="00B11683"/>
    <w:rsid w:val="00B1450F"/>
    <w:rsid w:val="00B15926"/>
    <w:rsid w:val="00B174A1"/>
    <w:rsid w:val="00B17789"/>
    <w:rsid w:val="00B204B3"/>
    <w:rsid w:val="00B21430"/>
    <w:rsid w:val="00B33BFA"/>
    <w:rsid w:val="00B403BE"/>
    <w:rsid w:val="00B406FF"/>
    <w:rsid w:val="00B439AC"/>
    <w:rsid w:val="00B4412E"/>
    <w:rsid w:val="00B51B2B"/>
    <w:rsid w:val="00B5450A"/>
    <w:rsid w:val="00B56C47"/>
    <w:rsid w:val="00B61F78"/>
    <w:rsid w:val="00B77273"/>
    <w:rsid w:val="00B77417"/>
    <w:rsid w:val="00B802B3"/>
    <w:rsid w:val="00B80FE0"/>
    <w:rsid w:val="00B82491"/>
    <w:rsid w:val="00B830B8"/>
    <w:rsid w:val="00B9131E"/>
    <w:rsid w:val="00B91DB0"/>
    <w:rsid w:val="00B92400"/>
    <w:rsid w:val="00B94628"/>
    <w:rsid w:val="00BA401D"/>
    <w:rsid w:val="00BB1288"/>
    <w:rsid w:val="00BB6D77"/>
    <w:rsid w:val="00BC4CBD"/>
    <w:rsid w:val="00BC516E"/>
    <w:rsid w:val="00BD35EC"/>
    <w:rsid w:val="00BD4FF9"/>
    <w:rsid w:val="00BE01CF"/>
    <w:rsid w:val="00BE2101"/>
    <w:rsid w:val="00BF068D"/>
    <w:rsid w:val="00BF2C3E"/>
    <w:rsid w:val="00BF31CA"/>
    <w:rsid w:val="00BF3492"/>
    <w:rsid w:val="00BF3731"/>
    <w:rsid w:val="00BF44A7"/>
    <w:rsid w:val="00BF4FE0"/>
    <w:rsid w:val="00C0188D"/>
    <w:rsid w:val="00C035B0"/>
    <w:rsid w:val="00C1025E"/>
    <w:rsid w:val="00C11C0E"/>
    <w:rsid w:val="00C11CC6"/>
    <w:rsid w:val="00C17978"/>
    <w:rsid w:val="00C20614"/>
    <w:rsid w:val="00C2203E"/>
    <w:rsid w:val="00C2378B"/>
    <w:rsid w:val="00C2427C"/>
    <w:rsid w:val="00C25175"/>
    <w:rsid w:val="00C266F8"/>
    <w:rsid w:val="00C34F3E"/>
    <w:rsid w:val="00C40CB5"/>
    <w:rsid w:val="00C42343"/>
    <w:rsid w:val="00C4354C"/>
    <w:rsid w:val="00C43E10"/>
    <w:rsid w:val="00C452B9"/>
    <w:rsid w:val="00C45EED"/>
    <w:rsid w:val="00C4659C"/>
    <w:rsid w:val="00C4702A"/>
    <w:rsid w:val="00C476E9"/>
    <w:rsid w:val="00C5000D"/>
    <w:rsid w:val="00C528EB"/>
    <w:rsid w:val="00C535E0"/>
    <w:rsid w:val="00C61832"/>
    <w:rsid w:val="00C654E9"/>
    <w:rsid w:val="00C704CC"/>
    <w:rsid w:val="00C8470D"/>
    <w:rsid w:val="00CA190B"/>
    <w:rsid w:val="00CA3DB2"/>
    <w:rsid w:val="00CA6EC6"/>
    <w:rsid w:val="00CB0C03"/>
    <w:rsid w:val="00CB6C0E"/>
    <w:rsid w:val="00CB72A5"/>
    <w:rsid w:val="00CC0E9B"/>
    <w:rsid w:val="00CC23A3"/>
    <w:rsid w:val="00CC42AB"/>
    <w:rsid w:val="00CD1E96"/>
    <w:rsid w:val="00CD3367"/>
    <w:rsid w:val="00CD4EA7"/>
    <w:rsid w:val="00CD784D"/>
    <w:rsid w:val="00CE1350"/>
    <w:rsid w:val="00CE508A"/>
    <w:rsid w:val="00CF20A9"/>
    <w:rsid w:val="00CF25E5"/>
    <w:rsid w:val="00CF264E"/>
    <w:rsid w:val="00CF4A72"/>
    <w:rsid w:val="00CF546B"/>
    <w:rsid w:val="00CF6A13"/>
    <w:rsid w:val="00D11D04"/>
    <w:rsid w:val="00D15581"/>
    <w:rsid w:val="00D2001B"/>
    <w:rsid w:val="00D23CD1"/>
    <w:rsid w:val="00D336A3"/>
    <w:rsid w:val="00D40696"/>
    <w:rsid w:val="00D445EF"/>
    <w:rsid w:val="00D45D14"/>
    <w:rsid w:val="00D5377D"/>
    <w:rsid w:val="00D56278"/>
    <w:rsid w:val="00D6154A"/>
    <w:rsid w:val="00D63737"/>
    <w:rsid w:val="00D676CF"/>
    <w:rsid w:val="00D85554"/>
    <w:rsid w:val="00D92F59"/>
    <w:rsid w:val="00D948BE"/>
    <w:rsid w:val="00D96819"/>
    <w:rsid w:val="00DA5973"/>
    <w:rsid w:val="00DA6208"/>
    <w:rsid w:val="00DB1F93"/>
    <w:rsid w:val="00DB419B"/>
    <w:rsid w:val="00DB4C28"/>
    <w:rsid w:val="00DB4CE7"/>
    <w:rsid w:val="00DB57FF"/>
    <w:rsid w:val="00DC051A"/>
    <w:rsid w:val="00DC568C"/>
    <w:rsid w:val="00DC5BA5"/>
    <w:rsid w:val="00DD2796"/>
    <w:rsid w:val="00DD3A6F"/>
    <w:rsid w:val="00DD5E11"/>
    <w:rsid w:val="00DD65C1"/>
    <w:rsid w:val="00DD799A"/>
    <w:rsid w:val="00DE1F35"/>
    <w:rsid w:val="00DE600E"/>
    <w:rsid w:val="00DF12D8"/>
    <w:rsid w:val="00E00000"/>
    <w:rsid w:val="00E03221"/>
    <w:rsid w:val="00E045F6"/>
    <w:rsid w:val="00E04685"/>
    <w:rsid w:val="00E1467B"/>
    <w:rsid w:val="00E1636E"/>
    <w:rsid w:val="00E25956"/>
    <w:rsid w:val="00E2613B"/>
    <w:rsid w:val="00E302BC"/>
    <w:rsid w:val="00E3348A"/>
    <w:rsid w:val="00E35859"/>
    <w:rsid w:val="00E36FB8"/>
    <w:rsid w:val="00E40DE0"/>
    <w:rsid w:val="00E40FB0"/>
    <w:rsid w:val="00E51B66"/>
    <w:rsid w:val="00E5531D"/>
    <w:rsid w:val="00E60B11"/>
    <w:rsid w:val="00E6390F"/>
    <w:rsid w:val="00E727CE"/>
    <w:rsid w:val="00E7386C"/>
    <w:rsid w:val="00E91D15"/>
    <w:rsid w:val="00EA196B"/>
    <w:rsid w:val="00EA23DE"/>
    <w:rsid w:val="00EB05CC"/>
    <w:rsid w:val="00EB3ADE"/>
    <w:rsid w:val="00EB4E66"/>
    <w:rsid w:val="00EC7512"/>
    <w:rsid w:val="00ED4844"/>
    <w:rsid w:val="00ED6BD0"/>
    <w:rsid w:val="00EE3561"/>
    <w:rsid w:val="00EE548B"/>
    <w:rsid w:val="00EE5877"/>
    <w:rsid w:val="00EE6CAA"/>
    <w:rsid w:val="00EF1951"/>
    <w:rsid w:val="00EF3F9D"/>
    <w:rsid w:val="00F2194B"/>
    <w:rsid w:val="00F23D88"/>
    <w:rsid w:val="00F2662A"/>
    <w:rsid w:val="00F303A4"/>
    <w:rsid w:val="00F308D5"/>
    <w:rsid w:val="00F31055"/>
    <w:rsid w:val="00F3222B"/>
    <w:rsid w:val="00F324AC"/>
    <w:rsid w:val="00F32DD2"/>
    <w:rsid w:val="00F35294"/>
    <w:rsid w:val="00F35836"/>
    <w:rsid w:val="00F374F1"/>
    <w:rsid w:val="00F507CC"/>
    <w:rsid w:val="00F54D34"/>
    <w:rsid w:val="00F56A8C"/>
    <w:rsid w:val="00F611EB"/>
    <w:rsid w:val="00F6502D"/>
    <w:rsid w:val="00F71E77"/>
    <w:rsid w:val="00F726B3"/>
    <w:rsid w:val="00F75721"/>
    <w:rsid w:val="00F761DC"/>
    <w:rsid w:val="00F76CF4"/>
    <w:rsid w:val="00F76D16"/>
    <w:rsid w:val="00F77FA6"/>
    <w:rsid w:val="00F804F4"/>
    <w:rsid w:val="00F80758"/>
    <w:rsid w:val="00F80DA7"/>
    <w:rsid w:val="00F81563"/>
    <w:rsid w:val="00F8317B"/>
    <w:rsid w:val="00F840F3"/>
    <w:rsid w:val="00FA0DBB"/>
    <w:rsid w:val="00FA18B5"/>
    <w:rsid w:val="00FB016D"/>
    <w:rsid w:val="00FB78EF"/>
    <w:rsid w:val="00FB7F37"/>
    <w:rsid w:val="00FC4B2F"/>
    <w:rsid w:val="00FD247C"/>
    <w:rsid w:val="00FD50E6"/>
    <w:rsid w:val="00FE0C9A"/>
    <w:rsid w:val="00FE3942"/>
    <w:rsid w:val="00FE53CD"/>
    <w:rsid w:val="00FE60D7"/>
    <w:rsid w:val="00FE6C72"/>
    <w:rsid w:val="00FE7838"/>
    <w:rsid w:val="00FE7E3C"/>
    <w:rsid w:val="00FF39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before="120" w:after="240" w:line="480" w:lineRule="exact"/>
        <w:ind w:left="1418" w:right="425" w:hanging="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FA"/>
    <w:pPr>
      <w:ind w:left="720"/>
      <w:contextualSpacing/>
    </w:pPr>
  </w:style>
  <w:style w:type="character" w:styleId="Hyperlink">
    <w:name w:val="Hyperlink"/>
    <w:basedOn w:val="DefaultParagraphFont"/>
    <w:uiPriority w:val="99"/>
    <w:unhideWhenUsed/>
    <w:rsid w:val="00211FA9"/>
    <w:rPr>
      <w:color w:val="0000FF" w:themeColor="hyperlink"/>
      <w:u w:val="single"/>
    </w:rPr>
  </w:style>
  <w:style w:type="paragraph" w:styleId="HTMLPreformatted">
    <w:name w:val="HTML Preformatted"/>
    <w:basedOn w:val="Normal"/>
    <w:link w:val="HTMLPreformattedChar"/>
    <w:uiPriority w:val="99"/>
    <w:unhideWhenUsed/>
    <w:rsid w:val="00072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igh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7238C"/>
    <w:rPr>
      <w:rFonts w:ascii="Courier New" w:eastAsia="Times New Roman" w:hAnsi="Courier New" w:cs="Courier New"/>
      <w:sz w:val="20"/>
      <w:szCs w:val="20"/>
      <w:lang w:eastAsia="id-ID"/>
    </w:rPr>
  </w:style>
  <w:style w:type="paragraph" w:customStyle="1" w:styleId="Default">
    <w:name w:val="Default"/>
    <w:rsid w:val="00953421"/>
    <w:pPr>
      <w:autoSpaceDE w:val="0"/>
      <w:autoSpaceDN w:val="0"/>
      <w:adjustRightInd w:val="0"/>
      <w:spacing w:before="0" w:after="0" w:line="240" w:lineRule="auto"/>
      <w:ind w:left="0" w:right="0" w:firstLine="0"/>
      <w:jc w:val="left"/>
    </w:pPr>
    <w:rPr>
      <w:rFonts w:ascii="Arial" w:hAnsi="Arial" w:cs="Arial"/>
      <w:color w:val="000000"/>
      <w:szCs w:val="24"/>
    </w:rPr>
  </w:style>
  <w:style w:type="table" w:customStyle="1" w:styleId="LightShading1">
    <w:name w:val="Light Shading1"/>
    <w:basedOn w:val="TableNormal"/>
    <w:uiPriority w:val="60"/>
    <w:rsid w:val="00953421"/>
    <w:pPr>
      <w:spacing w:before="0"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953421"/>
    <w:pPr>
      <w:spacing w:before="0"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1">
    <w:name w:val="Medium List 1"/>
    <w:basedOn w:val="TableNormal"/>
    <w:uiPriority w:val="65"/>
    <w:rsid w:val="00953421"/>
    <w:pPr>
      <w:spacing w:before="0"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Header">
    <w:name w:val="header"/>
    <w:basedOn w:val="Normal"/>
    <w:link w:val="HeaderChar"/>
    <w:uiPriority w:val="99"/>
    <w:unhideWhenUsed/>
    <w:rsid w:val="00DB4C2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B4C28"/>
  </w:style>
  <w:style w:type="paragraph" w:styleId="Footer">
    <w:name w:val="footer"/>
    <w:basedOn w:val="Normal"/>
    <w:link w:val="FooterChar"/>
    <w:uiPriority w:val="99"/>
    <w:unhideWhenUsed/>
    <w:rsid w:val="00DB4C2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B4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before="120" w:after="240" w:line="480" w:lineRule="exact"/>
        <w:ind w:left="1418" w:right="425" w:hanging="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FA"/>
    <w:pPr>
      <w:ind w:left="720"/>
      <w:contextualSpacing/>
    </w:pPr>
  </w:style>
  <w:style w:type="character" w:styleId="Hyperlink">
    <w:name w:val="Hyperlink"/>
    <w:basedOn w:val="DefaultParagraphFont"/>
    <w:uiPriority w:val="99"/>
    <w:unhideWhenUsed/>
    <w:rsid w:val="00211FA9"/>
    <w:rPr>
      <w:color w:val="0000FF" w:themeColor="hyperlink"/>
      <w:u w:val="single"/>
    </w:rPr>
  </w:style>
  <w:style w:type="paragraph" w:styleId="HTMLPreformatted">
    <w:name w:val="HTML Preformatted"/>
    <w:basedOn w:val="Normal"/>
    <w:link w:val="HTMLPreformattedChar"/>
    <w:uiPriority w:val="99"/>
    <w:unhideWhenUsed/>
    <w:rsid w:val="00072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ight="0"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7238C"/>
    <w:rPr>
      <w:rFonts w:ascii="Courier New" w:eastAsia="Times New Roman" w:hAnsi="Courier New" w:cs="Courier New"/>
      <w:sz w:val="20"/>
      <w:szCs w:val="20"/>
      <w:lang w:eastAsia="id-ID"/>
    </w:rPr>
  </w:style>
  <w:style w:type="paragraph" w:customStyle="1" w:styleId="Default">
    <w:name w:val="Default"/>
    <w:rsid w:val="00953421"/>
    <w:pPr>
      <w:autoSpaceDE w:val="0"/>
      <w:autoSpaceDN w:val="0"/>
      <w:adjustRightInd w:val="0"/>
      <w:spacing w:before="0" w:after="0" w:line="240" w:lineRule="auto"/>
      <w:ind w:left="0" w:right="0" w:firstLine="0"/>
      <w:jc w:val="left"/>
    </w:pPr>
    <w:rPr>
      <w:rFonts w:ascii="Arial" w:hAnsi="Arial" w:cs="Arial"/>
      <w:color w:val="000000"/>
      <w:szCs w:val="24"/>
    </w:rPr>
  </w:style>
  <w:style w:type="table" w:customStyle="1" w:styleId="LightShading1">
    <w:name w:val="Light Shading1"/>
    <w:basedOn w:val="TableNormal"/>
    <w:uiPriority w:val="60"/>
    <w:rsid w:val="00953421"/>
    <w:pPr>
      <w:spacing w:before="0"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953421"/>
    <w:pPr>
      <w:spacing w:before="0"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1">
    <w:name w:val="Medium List 1"/>
    <w:basedOn w:val="TableNormal"/>
    <w:uiPriority w:val="65"/>
    <w:rsid w:val="00953421"/>
    <w:pPr>
      <w:spacing w:before="0"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Header">
    <w:name w:val="header"/>
    <w:basedOn w:val="Normal"/>
    <w:link w:val="HeaderChar"/>
    <w:uiPriority w:val="99"/>
    <w:unhideWhenUsed/>
    <w:rsid w:val="00DB4C2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B4C28"/>
  </w:style>
  <w:style w:type="paragraph" w:styleId="Footer">
    <w:name w:val="footer"/>
    <w:basedOn w:val="Normal"/>
    <w:link w:val="FooterChar"/>
    <w:uiPriority w:val="99"/>
    <w:unhideWhenUsed/>
    <w:rsid w:val="00DB4C2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B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55165">
      <w:bodyDiv w:val="1"/>
      <w:marLeft w:val="0"/>
      <w:marRight w:val="0"/>
      <w:marTop w:val="0"/>
      <w:marBottom w:val="0"/>
      <w:divBdr>
        <w:top w:val="none" w:sz="0" w:space="0" w:color="auto"/>
        <w:left w:val="none" w:sz="0" w:space="0" w:color="auto"/>
        <w:bottom w:val="none" w:sz="0" w:space="0" w:color="auto"/>
        <w:right w:val="none" w:sz="0" w:space="0" w:color="auto"/>
      </w:divBdr>
      <w:divsChild>
        <w:div w:id="1546139223">
          <w:marLeft w:val="0"/>
          <w:marRight w:val="0"/>
          <w:marTop w:val="0"/>
          <w:marBottom w:val="0"/>
          <w:divBdr>
            <w:top w:val="none" w:sz="0" w:space="0" w:color="auto"/>
            <w:left w:val="none" w:sz="0" w:space="0" w:color="auto"/>
            <w:bottom w:val="none" w:sz="0" w:space="0" w:color="auto"/>
            <w:right w:val="none" w:sz="0" w:space="0" w:color="auto"/>
          </w:divBdr>
        </w:div>
        <w:div w:id="1281448513">
          <w:marLeft w:val="0"/>
          <w:marRight w:val="0"/>
          <w:marTop w:val="0"/>
          <w:marBottom w:val="0"/>
          <w:divBdr>
            <w:top w:val="none" w:sz="0" w:space="0" w:color="auto"/>
            <w:left w:val="none" w:sz="0" w:space="0" w:color="auto"/>
            <w:bottom w:val="none" w:sz="0" w:space="0" w:color="auto"/>
            <w:right w:val="none" w:sz="0" w:space="0" w:color="auto"/>
          </w:divBdr>
        </w:div>
        <w:div w:id="141847247">
          <w:marLeft w:val="0"/>
          <w:marRight w:val="0"/>
          <w:marTop w:val="0"/>
          <w:marBottom w:val="0"/>
          <w:divBdr>
            <w:top w:val="none" w:sz="0" w:space="0" w:color="auto"/>
            <w:left w:val="none" w:sz="0" w:space="0" w:color="auto"/>
            <w:bottom w:val="none" w:sz="0" w:space="0" w:color="auto"/>
            <w:right w:val="none" w:sz="0" w:space="0" w:color="auto"/>
          </w:divBdr>
        </w:div>
        <w:div w:id="911500981">
          <w:marLeft w:val="0"/>
          <w:marRight w:val="0"/>
          <w:marTop w:val="0"/>
          <w:marBottom w:val="0"/>
          <w:divBdr>
            <w:top w:val="none" w:sz="0" w:space="0" w:color="auto"/>
            <w:left w:val="none" w:sz="0" w:space="0" w:color="auto"/>
            <w:bottom w:val="none" w:sz="0" w:space="0" w:color="auto"/>
            <w:right w:val="none" w:sz="0" w:space="0" w:color="auto"/>
          </w:divBdr>
        </w:div>
      </w:divsChild>
    </w:div>
    <w:div w:id="2053994995">
      <w:bodyDiv w:val="1"/>
      <w:marLeft w:val="0"/>
      <w:marRight w:val="0"/>
      <w:marTop w:val="0"/>
      <w:marBottom w:val="0"/>
      <w:divBdr>
        <w:top w:val="none" w:sz="0" w:space="0" w:color="auto"/>
        <w:left w:val="none" w:sz="0" w:space="0" w:color="auto"/>
        <w:bottom w:val="none" w:sz="0" w:space="0" w:color="auto"/>
        <w:right w:val="none" w:sz="0" w:space="0" w:color="auto"/>
      </w:divBdr>
    </w:div>
    <w:div w:id="2108914912">
      <w:bodyDiv w:val="1"/>
      <w:marLeft w:val="0"/>
      <w:marRight w:val="0"/>
      <w:marTop w:val="0"/>
      <w:marBottom w:val="0"/>
      <w:divBdr>
        <w:top w:val="none" w:sz="0" w:space="0" w:color="auto"/>
        <w:left w:val="none" w:sz="0" w:space="0" w:color="auto"/>
        <w:bottom w:val="none" w:sz="0" w:space="0" w:color="auto"/>
        <w:right w:val="none" w:sz="0" w:space="0" w:color="auto"/>
      </w:divBdr>
      <w:divsChild>
        <w:div w:id="1282496318">
          <w:marLeft w:val="0"/>
          <w:marRight w:val="0"/>
          <w:marTop w:val="0"/>
          <w:marBottom w:val="0"/>
          <w:divBdr>
            <w:top w:val="none" w:sz="0" w:space="0" w:color="auto"/>
            <w:left w:val="none" w:sz="0" w:space="0" w:color="auto"/>
            <w:bottom w:val="none" w:sz="0" w:space="0" w:color="auto"/>
            <w:right w:val="none" w:sz="0" w:space="0" w:color="auto"/>
          </w:divBdr>
        </w:div>
        <w:div w:id="2116560283">
          <w:marLeft w:val="0"/>
          <w:marRight w:val="0"/>
          <w:marTop w:val="0"/>
          <w:marBottom w:val="0"/>
          <w:divBdr>
            <w:top w:val="none" w:sz="0" w:space="0" w:color="auto"/>
            <w:left w:val="none" w:sz="0" w:space="0" w:color="auto"/>
            <w:bottom w:val="none" w:sz="0" w:space="0" w:color="auto"/>
            <w:right w:val="none" w:sz="0" w:space="0" w:color="auto"/>
          </w:divBdr>
        </w:div>
        <w:div w:id="1247034988">
          <w:marLeft w:val="0"/>
          <w:marRight w:val="0"/>
          <w:marTop w:val="0"/>
          <w:marBottom w:val="0"/>
          <w:divBdr>
            <w:top w:val="none" w:sz="0" w:space="0" w:color="auto"/>
            <w:left w:val="none" w:sz="0" w:space="0" w:color="auto"/>
            <w:bottom w:val="none" w:sz="0" w:space="0" w:color="auto"/>
            <w:right w:val="none" w:sz="0" w:space="0" w:color="auto"/>
          </w:divBdr>
        </w:div>
        <w:div w:id="1394234921">
          <w:marLeft w:val="0"/>
          <w:marRight w:val="0"/>
          <w:marTop w:val="0"/>
          <w:marBottom w:val="0"/>
          <w:divBdr>
            <w:top w:val="none" w:sz="0" w:space="0" w:color="auto"/>
            <w:left w:val="none" w:sz="0" w:space="0" w:color="auto"/>
            <w:bottom w:val="none" w:sz="0" w:space="0" w:color="auto"/>
            <w:right w:val="none" w:sz="0" w:space="0" w:color="auto"/>
          </w:divBdr>
        </w:div>
        <w:div w:id="199761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izmhi</dc:creator>
  <cp:lastModifiedBy>ismail - [2010]</cp:lastModifiedBy>
  <cp:revision>18</cp:revision>
  <dcterms:created xsi:type="dcterms:W3CDTF">2018-02-25T03:21:00Z</dcterms:created>
  <dcterms:modified xsi:type="dcterms:W3CDTF">2018-02-25T07:24:00Z</dcterms:modified>
</cp:coreProperties>
</file>